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1834C6" w14:textId="77777777" w:rsidR="00602F0C" w:rsidRPr="00C84BB4" w:rsidRDefault="00602F0C" w:rsidP="00C84BB4">
      <w:pPr>
        <w:jc w:val="center"/>
        <w:rPr>
          <w:rFonts w:ascii="Aptos" w:hAnsi="Aptos"/>
          <w:b/>
          <w:color w:val="660066"/>
        </w:rPr>
      </w:pPr>
      <w:r w:rsidRPr="00C84BB4">
        <w:rPr>
          <w:rFonts w:ascii="Aptos" w:hAnsi="Aptos"/>
          <w:b/>
          <w:color w:val="660066"/>
        </w:rPr>
        <w:t>Steps Preceding Submission of New Program Proposal</w:t>
      </w:r>
    </w:p>
    <w:p w14:paraId="56AD67E5" w14:textId="77777777" w:rsidR="006B7386" w:rsidRDefault="006B7386" w:rsidP="00C84BB4">
      <w:pPr>
        <w:jc w:val="center"/>
        <w:rPr>
          <w:rFonts w:ascii="Aptos" w:hAnsi="Aptos"/>
          <w:b/>
          <w:color w:val="660066"/>
        </w:rPr>
      </w:pPr>
      <w:r w:rsidRPr="00C84BB4">
        <w:rPr>
          <w:rFonts w:ascii="Aptos" w:hAnsi="Aptos"/>
          <w:b/>
          <w:color w:val="660066"/>
        </w:rPr>
        <w:t>Graduate</w:t>
      </w:r>
    </w:p>
    <w:p w14:paraId="687FFE1B" w14:textId="77777777" w:rsidR="00FE02B3" w:rsidRPr="00FE02B3" w:rsidRDefault="00FE02B3" w:rsidP="00FE02B3">
      <w:pPr>
        <w:rPr>
          <w:rFonts w:ascii="Aptos" w:hAnsi="Aptos"/>
          <w:b/>
          <w:bCs/>
          <w:color w:val="660066"/>
          <w:lang w:val="en-CA"/>
        </w:rPr>
      </w:pPr>
      <w:r w:rsidRPr="00FE02B3">
        <w:rPr>
          <w:rFonts w:ascii="Aptos" w:hAnsi="Aptos"/>
          <w:b/>
          <w:bCs/>
          <w:color w:val="660066"/>
          <w:lang w:val="en-CA"/>
        </w:rPr>
        <w:t>Note on Quality Assurance</w:t>
      </w:r>
    </w:p>
    <w:p w14:paraId="11443D7C" w14:textId="4E6317B3" w:rsidR="00FE02B3" w:rsidRPr="00FE02B3" w:rsidRDefault="00FE02B3" w:rsidP="00FE02B3">
      <w:pPr>
        <w:rPr>
          <w:rFonts w:ascii="Aptos" w:hAnsi="Aptos"/>
          <w:color w:val="000000"/>
        </w:rPr>
      </w:pPr>
      <w:r w:rsidRPr="00FE02B3">
        <w:rPr>
          <w:rFonts w:ascii="Aptos" w:hAnsi="Aptos"/>
          <w:color w:val="000000"/>
        </w:rPr>
        <w:t xml:space="preserve">All new graduate programs at Western must adhere to the Ontario Universities Council on Quality Assurance’s Quality Assurance Framework (QAF). This provincially mandated framework outlines the standards and evaluation criteria for ensuring academic program quality across Ontario’s universities. As such, the proposal process — including the Letter of Intent, </w:t>
      </w:r>
      <w:r w:rsidR="000B5DB2">
        <w:rPr>
          <w:rFonts w:ascii="Aptos" w:hAnsi="Aptos"/>
          <w:color w:val="000000"/>
        </w:rPr>
        <w:t>N</w:t>
      </w:r>
      <w:r w:rsidR="000B5DB2">
        <w:rPr>
          <w:rFonts w:ascii="Aptos" w:hAnsi="Aptos"/>
        </w:rPr>
        <w:t xml:space="preserve">ew </w:t>
      </w:r>
      <w:r w:rsidR="000B5DB2">
        <w:rPr>
          <w:rFonts w:ascii="Aptos" w:hAnsi="Aptos"/>
        </w:rPr>
        <w:t>P</w:t>
      </w:r>
      <w:r w:rsidR="000B5DB2">
        <w:rPr>
          <w:rFonts w:ascii="Aptos" w:hAnsi="Aptos"/>
        </w:rPr>
        <w:t xml:space="preserve">rogram </w:t>
      </w:r>
      <w:r w:rsidR="000B5DB2">
        <w:rPr>
          <w:rFonts w:ascii="Aptos" w:hAnsi="Aptos"/>
        </w:rPr>
        <w:t>P</w:t>
      </w:r>
      <w:r w:rsidR="000B5DB2" w:rsidRPr="1C4ED8D8">
        <w:rPr>
          <w:rFonts w:ascii="Aptos" w:hAnsi="Aptos"/>
        </w:rPr>
        <w:t>roposal</w:t>
      </w:r>
      <w:r w:rsidR="000B5DB2" w:rsidRPr="00FE02B3">
        <w:rPr>
          <w:rFonts w:ascii="Aptos" w:hAnsi="Aptos"/>
          <w:color w:val="000000"/>
        </w:rPr>
        <w:t xml:space="preserve"> </w:t>
      </w:r>
      <w:r w:rsidRPr="00FE02B3">
        <w:rPr>
          <w:rFonts w:ascii="Aptos" w:hAnsi="Aptos"/>
          <w:color w:val="000000"/>
        </w:rPr>
        <w:t>(Volume I), and subsequent review stages — is designed to demonstrate how a new program meets the requirements of the QAF, including alignment with degree-level expectations, program learning outcomes, and continuous improvement mechanisms. Understanding this context will help guide your responses in both early planning and formal proposal development.</w:t>
      </w:r>
    </w:p>
    <w:p w14:paraId="1853660F" w14:textId="77777777" w:rsidR="00FE02B3" w:rsidRDefault="00FE02B3" w:rsidP="00A452D8">
      <w:pPr>
        <w:rPr>
          <w:rFonts w:ascii="Aptos" w:hAnsi="Aptos"/>
          <w:b/>
          <w:color w:val="660066"/>
        </w:rPr>
      </w:pPr>
    </w:p>
    <w:p w14:paraId="55779F78" w14:textId="20272216" w:rsidR="00A452D8" w:rsidRPr="00C84BB4" w:rsidRDefault="00A452D8" w:rsidP="00A452D8">
      <w:pPr>
        <w:rPr>
          <w:rFonts w:ascii="Aptos" w:hAnsi="Aptos"/>
          <w:b/>
          <w:color w:val="660066"/>
        </w:rPr>
      </w:pPr>
      <w:r w:rsidRPr="00C84BB4">
        <w:rPr>
          <w:rFonts w:ascii="Aptos" w:hAnsi="Aptos"/>
          <w:b/>
          <w:color w:val="660066"/>
        </w:rPr>
        <w:t>Overview</w:t>
      </w:r>
    </w:p>
    <w:p w14:paraId="692DB248" w14:textId="77777777" w:rsidR="00A452D8" w:rsidRPr="009814CC" w:rsidRDefault="00A452D8" w:rsidP="00A452D8">
      <w:pPr>
        <w:rPr>
          <w:rFonts w:ascii="Aptos" w:hAnsi="Aptos"/>
          <w:color w:val="000000"/>
        </w:rPr>
      </w:pPr>
      <w:r w:rsidRPr="009814CC">
        <w:rPr>
          <w:rFonts w:ascii="Aptos" w:hAnsi="Aptos"/>
          <w:color w:val="000000"/>
        </w:rPr>
        <w:t xml:space="preserve">Developing an entirely new degree program is an exciting academic initiative that supports the teaching and research priorities of a </w:t>
      </w:r>
      <w:proofErr w:type="gramStart"/>
      <w:r w:rsidRPr="009814CC">
        <w:rPr>
          <w:rFonts w:ascii="Aptos" w:hAnsi="Aptos"/>
          <w:color w:val="000000"/>
        </w:rPr>
        <w:t>Faculty</w:t>
      </w:r>
      <w:proofErr w:type="gramEnd"/>
      <w:r w:rsidRPr="009814CC">
        <w:rPr>
          <w:rFonts w:ascii="Aptos" w:hAnsi="Aptos"/>
          <w:color w:val="000000"/>
        </w:rPr>
        <w:t>/division. The process is governed by the Western’s Institutional Quality Assurance Process (IQAP).</w:t>
      </w:r>
    </w:p>
    <w:p w14:paraId="191D5F62" w14:textId="77777777" w:rsidR="00A452D8" w:rsidRPr="009814CC" w:rsidRDefault="00A452D8" w:rsidP="00A452D8">
      <w:pPr>
        <w:rPr>
          <w:rFonts w:ascii="Aptos" w:hAnsi="Aptos"/>
          <w:color w:val="000000"/>
        </w:rPr>
      </w:pPr>
    </w:p>
    <w:p w14:paraId="16E0E34F" w14:textId="77777777" w:rsidR="00A452D8" w:rsidRPr="009814CC" w:rsidRDefault="00A452D8" w:rsidP="00A452D8">
      <w:pPr>
        <w:rPr>
          <w:rFonts w:ascii="Aptos" w:hAnsi="Aptos"/>
          <w:color w:val="000000"/>
        </w:rPr>
      </w:pPr>
      <w:r w:rsidRPr="009814CC">
        <w:rPr>
          <w:rFonts w:ascii="Aptos" w:hAnsi="Aptos"/>
          <w:color w:val="000000"/>
        </w:rPr>
        <w:t>The first point of contact for faculty considering such an initiative should be the appropriate Dean’s Office.</w:t>
      </w:r>
    </w:p>
    <w:p w14:paraId="4C7D03B9" w14:textId="77777777" w:rsidR="00A452D8" w:rsidRPr="009814CC" w:rsidRDefault="00A452D8" w:rsidP="00A452D8">
      <w:pPr>
        <w:rPr>
          <w:rFonts w:ascii="Aptos" w:hAnsi="Aptos"/>
          <w:b/>
          <w:color w:val="000000"/>
        </w:rPr>
      </w:pPr>
    </w:p>
    <w:p w14:paraId="7304A89F" w14:textId="77777777" w:rsidR="00434AD7" w:rsidRPr="009814CC" w:rsidRDefault="00A452D8" w:rsidP="00434AD7">
      <w:pPr>
        <w:rPr>
          <w:rFonts w:ascii="Aptos" w:hAnsi="Aptos"/>
          <w:color w:val="000000"/>
        </w:rPr>
      </w:pPr>
      <w:r w:rsidRPr="00C84BB4">
        <w:rPr>
          <w:rFonts w:ascii="Aptos" w:hAnsi="Aptos"/>
          <w:b/>
          <w:color w:val="660066"/>
        </w:rPr>
        <w:t xml:space="preserve">Process for New </w:t>
      </w:r>
      <w:r w:rsidR="00117AF2" w:rsidRPr="00C84BB4">
        <w:rPr>
          <w:rFonts w:ascii="Aptos" w:hAnsi="Aptos"/>
          <w:b/>
          <w:color w:val="660066"/>
        </w:rPr>
        <w:t xml:space="preserve">Graduate </w:t>
      </w:r>
      <w:r w:rsidRPr="00C84BB4">
        <w:rPr>
          <w:rFonts w:ascii="Aptos" w:hAnsi="Aptos"/>
          <w:b/>
          <w:color w:val="660066"/>
        </w:rPr>
        <w:t>Degree Programs</w:t>
      </w:r>
      <w:r w:rsidR="00117AF2" w:rsidRPr="009814CC">
        <w:rPr>
          <w:rFonts w:ascii="Aptos" w:hAnsi="Aptos"/>
          <w:b/>
          <w:color w:val="000000"/>
        </w:rPr>
        <w:br/>
      </w:r>
      <w:r w:rsidR="00434AD7" w:rsidRPr="009814CC">
        <w:rPr>
          <w:rFonts w:ascii="Aptos" w:hAnsi="Aptos"/>
          <w:color w:val="000000"/>
        </w:rPr>
        <w:t>The School of Graduate and Postdoctoral Studies (SGPS) shepherds the new Graduate program approval process and is the main point-of-contact for those who are developing a new Graduate program(s).</w:t>
      </w:r>
    </w:p>
    <w:p w14:paraId="14C5C27E" w14:textId="77777777" w:rsidR="00434AD7" w:rsidRPr="009814CC" w:rsidRDefault="00434AD7" w:rsidP="00434AD7">
      <w:pPr>
        <w:rPr>
          <w:rFonts w:ascii="Aptos" w:hAnsi="Aptos"/>
          <w:color w:val="000000"/>
        </w:rPr>
      </w:pPr>
    </w:p>
    <w:p w14:paraId="01C31074" w14:textId="47C094CE" w:rsidR="00434AD7" w:rsidRPr="009814CC" w:rsidRDefault="00434AD7" w:rsidP="00434AD7">
      <w:pPr>
        <w:rPr>
          <w:rFonts w:ascii="Aptos" w:hAnsi="Aptos"/>
          <w:color w:val="000000"/>
        </w:rPr>
      </w:pPr>
      <w:r w:rsidRPr="1C4ED8D8">
        <w:rPr>
          <w:rFonts w:ascii="Aptos" w:hAnsi="Aptos"/>
          <w:color w:val="000000" w:themeColor="text1"/>
        </w:rPr>
        <w:t xml:space="preserve">The development of a new program can take between </w:t>
      </w:r>
      <w:r w:rsidR="00C41201">
        <w:rPr>
          <w:rFonts w:ascii="Aptos" w:hAnsi="Aptos"/>
          <w:color w:val="000000" w:themeColor="text1"/>
        </w:rPr>
        <w:t xml:space="preserve">8- 18 months </w:t>
      </w:r>
      <w:r w:rsidRPr="1C4ED8D8">
        <w:rPr>
          <w:rFonts w:ascii="Aptos" w:hAnsi="Aptos"/>
          <w:color w:val="000000" w:themeColor="text1"/>
        </w:rPr>
        <w:t>progress from development to final approval. The process may be shorter for programs that do not require an external reviewers’ site visit (i.e., collaborative specializations and graduate diplomas).</w:t>
      </w:r>
    </w:p>
    <w:p w14:paraId="335AD9DB" w14:textId="77777777" w:rsidR="00434AD7" w:rsidRPr="009814CC" w:rsidRDefault="00434AD7" w:rsidP="00434AD7">
      <w:pPr>
        <w:rPr>
          <w:rFonts w:ascii="Aptos" w:hAnsi="Aptos"/>
          <w:color w:val="000000"/>
        </w:rPr>
      </w:pPr>
    </w:p>
    <w:p w14:paraId="3F646461" w14:textId="77777777" w:rsidR="00434AD7" w:rsidRPr="009814CC" w:rsidRDefault="00434AD7" w:rsidP="00434AD7">
      <w:pPr>
        <w:rPr>
          <w:rFonts w:ascii="Aptos" w:hAnsi="Aptos"/>
          <w:color w:val="000000"/>
        </w:rPr>
      </w:pPr>
      <w:r w:rsidRPr="1C4ED8D8">
        <w:rPr>
          <w:rFonts w:ascii="Aptos" w:hAnsi="Aptos"/>
          <w:color w:val="000000" w:themeColor="text1"/>
        </w:rPr>
        <w:t xml:space="preserve">Each new program proposal requires many levels of approval, including Department/School, Faculty Graduate Committee, Faculty Council, </w:t>
      </w:r>
      <w:r w:rsidR="008066EC" w:rsidRPr="1C4ED8D8">
        <w:rPr>
          <w:rFonts w:ascii="Aptos" w:hAnsi="Aptos"/>
          <w:color w:val="000000" w:themeColor="text1"/>
        </w:rPr>
        <w:t>Subcommittee on Program Review - Graduate (</w:t>
      </w:r>
      <w:r w:rsidRPr="1C4ED8D8">
        <w:rPr>
          <w:rFonts w:ascii="Aptos" w:hAnsi="Aptos"/>
          <w:color w:val="000000" w:themeColor="text1"/>
        </w:rPr>
        <w:t>SUPR-G</w:t>
      </w:r>
      <w:r w:rsidR="008066EC" w:rsidRPr="1C4ED8D8">
        <w:rPr>
          <w:rFonts w:ascii="Aptos" w:hAnsi="Aptos"/>
          <w:color w:val="000000" w:themeColor="text1"/>
        </w:rPr>
        <w:t>)</w:t>
      </w:r>
      <w:r w:rsidRPr="1C4ED8D8">
        <w:rPr>
          <w:rFonts w:ascii="Aptos" w:hAnsi="Aptos"/>
          <w:color w:val="000000" w:themeColor="text1"/>
        </w:rPr>
        <w:t xml:space="preserve">, </w:t>
      </w:r>
      <w:r w:rsidR="008066EC" w:rsidRPr="1C4ED8D8">
        <w:rPr>
          <w:rFonts w:ascii="Aptos" w:hAnsi="Aptos"/>
          <w:color w:val="000000" w:themeColor="text1"/>
        </w:rPr>
        <w:t>Senate Committee on Academic Curriculum and Awards (</w:t>
      </w:r>
      <w:r w:rsidRPr="1C4ED8D8">
        <w:rPr>
          <w:rFonts w:ascii="Aptos" w:hAnsi="Aptos"/>
          <w:color w:val="000000" w:themeColor="text1"/>
        </w:rPr>
        <w:t>ACA</w:t>
      </w:r>
      <w:r w:rsidR="008066EC" w:rsidRPr="1C4ED8D8">
        <w:rPr>
          <w:rFonts w:ascii="Aptos" w:hAnsi="Aptos"/>
          <w:color w:val="000000" w:themeColor="text1"/>
        </w:rPr>
        <w:t>)</w:t>
      </w:r>
      <w:r w:rsidRPr="1C4ED8D8">
        <w:rPr>
          <w:rFonts w:ascii="Aptos" w:hAnsi="Aptos"/>
          <w:color w:val="000000" w:themeColor="text1"/>
        </w:rPr>
        <w:t xml:space="preserve"> Senate, Ontario Universities Council on Quality Assurance (Quality Council), and the Ministry of Colleges and Universities (MCU).</w:t>
      </w:r>
    </w:p>
    <w:p w14:paraId="096BA21A" w14:textId="77777777" w:rsidR="00C84BB4" w:rsidRDefault="00C84BB4" w:rsidP="00434AD7">
      <w:pPr>
        <w:rPr>
          <w:rFonts w:ascii="Aptos" w:hAnsi="Aptos"/>
          <w:color w:val="000000"/>
          <w:highlight w:val="yellow"/>
        </w:rPr>
      </w:pPr>
    </w:p>
    <w:p w14:paraId="6653B637" w14:textId="2FC7B474" w:rsidR="006B7386" w:rsidRPr="009814CC" w:rsidRDefault="006B7386" w:rsidP="00602F0C">
      <w:pPr>
        <w:rPr>
          <w:rFonts w:ascii="Aptos" w:hAnsi="Aptos"/>
          <w:b/>
          <w:color w:val="660066"/>
        </w:rPr>
      </w:pPr>
      <w:r w:rsidRPr="009814CC">
        <w:rPr>
          <w:rFonts w:ascii="Aptos" w:hAnsi="Aptos"/>
          <w:b/>
          <w:color w:val="660066"/>
        </w:rPr>
        <w:t xml:space="preserve">Steps in Preparation of a New Program </w:t>
      </w:r>
      <w:r w:rsidR="007D34F6">
        <w:rPr>
          <w:rFonts w:ascii="Aptos" w:hAnsi="Aptos"/>
          <w:b/>
          <w:color w:val="660066"/>
        </w:rPr>
        <w:t xml:space="preserve">Proposal </w:t>
      </w:r>
    </w:p>
    <w:p w14:paraId="34824E36" w14:textId="77777777" w:rsidR="006B7386" w:rsidRPr="009814CC" w:rsidRDefault="006B7386" w:rsidP="00746D7B">
      <w:pPr>
        <w:numPr>
          <w:ilvl w:val="0"/>
          <w:numId w:val="1"/>
        </w:numPr>
        <w:ind w:left="432"/>
        <w:rPr>
          <w:rFonts w:ascii="Aptos" w:hAnsi="Aptos"/>
        </w:rPr>
      </w:pPr>
      <w:r w:rsidRPr="009814CC">
        <w:rPr>
          <w:rFonts w:ascii="Aptos" w:hAnsi="Aptos"/>
        </w:rPr>
        <w:t>As early as possible, discussions regarding ideas for a new graduate program should include the Department Chair / School Director and the Dean</w:t>
      </w:r>
      <w:r w:rsidR="00085FFB" w:rsidRPr="009814CC">
        <w:rPr>
          <w:rFonts w:ascii="Aptos" w:hAnsi="Aptos"/>
        </w:rPr>
        <w:t xml:space="preserve"> </w:t>
      </w:r>
    </w:p>
    <w:p w14:paraId="05FF30E8" w14:textId="77777777" w:rsidR="00085FFB" w:rsidRPr="00303B0C" w:rsidRDefault="00434AD7" w:rsidP="00746D7B">
      <w:pPr>
        <w:numPr>
          <w:ilvl w:val="0"/>
          <w:numId w:val="1"/>
        </w:numPr>
        <w:ind w:left="432"/>
        <w:rPr>
          <w:rFonts w:ascii="Aptos" w:hAnsi="Aptos"/>
        </w:rPr>
      </w:pPr>
      <w:r w:rsidRPr="00303B0C">
        <w:rPr>
          <w:rFonts w:ascii="Aptos" w:hAnsi="Aptos"/>
        </w:rPr>
        <w:t xml:space="preserve">The next step is the development of a </w:t>
      </w:r>
      <w:r w:rsidR="004942FA" w:rsidRPr="00303B0C">
        <w:rPr>
          <w:rFonts w:ascii="Aptos" w:hAnsi="Aptos"/>
        </w:rPr>
        <w:t>Letter of Intent</w:t>
      </w:r>
      <w:r w:rsidRPr="00303B0C">
        <w:rPr>
          <w:rFonts w:ascii="Aptos" w:hAnsi="Aptos"/>
        </w:rPr>
        <w:t xml:space="preserve"> </w:t>
      </w:r>
    </w:p>
    <w:p w14:paraId="2A03EC1B" w14:textId="76FAFC65" w:rsidR="006B7386" w:rsidRPr="00303B0C" w:rsidRDefault="45E0445C" w:rsidP="00085FFB">
      <w:pPr>
        <w:numPr>
          <w:ilvl w:val="1"/>
          <w:numId w:val="1"/>
        </w:numPr>
        <w:rPr>
          <w:rFonts w:ascii="Aptos" w:hAnsi="Aptos"/>
        </w:rPr>
      </w:pPr>
      <w:r w:rsidRPr="1C4ED8D8">
        <w:rPr>
          <w:rFonts w:ascii="Aptos" w:hAnsi="Aptos"/>
        </w:rPr>
        <w:t>Contact</w:t>
      </w:r>
      <w:r w:rsidR="00085FFB" w:rsidRPr="1C4ED8D8">
        <w:rPr>
          <w:rFonts w:ascii="Aptos" w:hAnsi="Aptos"/>
        </w:rPr>
        <w:t xml:space="preserve"> SGPS for </w:t>
      </w:r>
      <w:r w:rsidR="00434AD7" w:rsidRPr="1C4ED8D8">
        <w:rPr>
          <w:rFonts w:ascii="Aptos" w:hAnsi="Aptos"/>
        </w:rPr>
        <w:t>template</w:t>
      </w:r>
      <w:r w:rsidR="004942FA" w:rsidRPr="1C4ED8D8">
        <w:rPr>
          <w:rFonts w:ascii="Aptos" w:hAnsi="Aptos"/>
        </w:rPr>
        <w:t xml:space="preserve"> </w:t>
      </w:r>
    </w:p>
    <w:p w14:paraId="738587A5" w14:textId="4777D60D" w:rsidR="00434AD7" w:rsidRPr="00303B0C" w:rsidRDefault="006B7386" w:rsidP="00434AD7">
      <w:pPr>
        <w:numPr>
          <w:ilvl w:val="0"/>
          <w:numId w:val="1"/>
        </w:numPr>
        <w:ind w:left="432"/>
        <w:rPr>
          <w:rFonts w:ascii="Aptos" w:hAnsi="Aptos"/>
        </w:rPr>
      </w:pPr>
      <w:r w:rsidRPr="00303B0C">
        <w:rPr>
          <w:rFonts w:ascii="Aptos" w:hAnsi="Aptos"/>
        </w:rPr>
        <w:lastRenderedPageBreak/>
        <w:t xml:space="preserve">At this point, it is helpful to clearly identify the faculty </w:t>
      </w:r>
      <w:proofErr w:type="gramStart"/>
      <w:r w:rsidRPr="00303B0C">
        <w:rPr>
          <w:rFonts w:ascii="Aptos" w:hAnsi="Aptos"/>
        </w:rPr>
        <w:t>member</w:t>
      </w:r>
      <w:proofErr w:type="gramEnd"/>
      <w:r w:rsidRPr="00303B0C">
        <w:rPr>
          <w:rFonts w:ascii="Aptos" w:hAnsi="Aptos"/>
        </w:rPr>
        <w:t xml:space="preserve">(s) with primary responsibility for preparation of the </w:t>
      </w:r>
      <w:proofErr w:type="gramStart"/>
      <w:r w:rsidR="002365DA">
        <w:rPr>
          <w:rFonts w:ascii="Aptos" w:hAnsi="Aptos"/>
        </w:rPr>
        <w:t>new program</w:t>
      </w:r>
      <w:proofErr w:type="gramEnd"/>
      <w:r w:rsidR="002365DA">
        <w:rPr>
          <w:rFonts w:ascii="Aptos" w:hAnsi="Aptos"/>
        </w:rPr>
        <w:t xml:space="preserve"> </w:t>
      </w:r>
      <w:r w:rsidRPr="00303B0C">
        <w:rPr>
          <w:rFonts w:ascii="Aptos" w:hAnsi="Aptos"/>
        </w:rPr>
        <w:t>proposa</w:t>
      </w:r>
      <w:r w:rsidR="002365DA">
        <w:rPr>
          <w:rFonts w:ascii="Aptos" w:hAnsi="Aptos"/>
        </w:rPr>
        <w:t>l</w:t>
      </w:r>
      <w:r w:rsidRPr="00303B0C">
        <w:rPr>
          <w:rFonts w:ascii="Aptos" w:hAnsi="Aptos"/>
        </w:rPr>
        <w:t>.</w:t>
      </w:r>
    </w:p>
    <w:p w14:paraId="4208D317" w14:textId="080FA695" w:rsidR="00434AD7" w:rsidRPr="00303B0C" w:rsidRDefault="3EC4951D" w:rsidP="00434AD7">
      <w:pPr>
        <w:numPr>
          <w:ilvl w:val="0"/>
          <w:numId w:val="1"/>
        </w:numPr>
        <w:ind w:left="432"/>
        <w:rPr>
          <w:rFonts w:ascii="Aptos" w:hAnsi="Aptos"/>
        </w:rPr>
      </w:pPr>
      <w:r w:rsidRPr="1C4ED8D8">
        <w:rPr>
          <w:rFonts w:ascii="Aptos" w:hAnsi="Aptos"/>
        </w:rPr>
        <w:t>T</w:t>
      </w:r>
      <w:r w:rsidR="00434AD7" w:rsidRPr="1C4ED8D8">
        <w:rPr>
          <w:rFonts w:ascii="Aptos" w:hAnsi="Aptos"/>
        </w:rPr>
        <w:t xml:space="preserve">he </w:t>
      </w:r>
      <w:r w:rsidR="004942FA" w:rsidRPr="1C4ED8D8">
        <w:rPr>
          <w:rFonts w:ascii="Aptos" w:hAnsi="Aptos"/>
        </w:rPr>
        <w:t>Letter</w:t>
      </w:r>
      <w:r w:rsidR="00434AD7" w:rsidRPr="1C4ED8D8">
        <w:rPr>
          <w:rFonts w:ascii="Aptos" w:hAnsi="Aptos"/>
        </w:rPr>
        <w:t xml:space="preserve"> requires endorsement by the appropriate Associate Dean (Graduate) as an indication of support for the academic elements of the program.  </w:t>
      </w:r>
    </w:p>
    <w:p w14:paraId="65A1B49B" w14:textId="68B8AAB5" w:rsidR="00434AD7" w:rsidRPr="00303B0C" w:rsidRDefault="555C856E" w:rsidP="00434AD7">
      <w:pPr>
        <w:numPr>
          <w:ilvl w:val="0"/>
          <w:numId w:val="1"/>
        </w:numPr>
        <w:ind w:left="432"/>
        <w:rPr>
          <w:rFonts w:ascii="Aptos" w:hAnsi="Aptos"/>
        </w:rPr>
      </w:pPr>
      <w:r w:rsidRPr="1C4ED8D8">
        <w:rPr>
          <w:rFonts w:ascii="Aptos" w:hAnsi="Aptos"/>
        </w:rPr>
        <w:t>T</w:t>
      </w:r>
      <w:r w:rsidR="00434AD7" w:rsidRPr="1C4ED8D8">
        <w:rPr>
          <w:rFonts w:ascii="Aptos" w:hAnsi="Aptos"/>
        </w:rPr>
        <w:t xml:space="preserve">he </w:t>
      </w:r>
      <w:r w:rsidR="2810266C" w:rsidRPr="1C4ED8D8">
        <w:rPr>
          <w:rFonts w:ascii="Aptos" w:hAnsi="Aptos"/>
        </w:rPr>
        <w:t>Letter</w:t>
      </w:r>
      <w:r w:rsidR="00434AD7" w:rsidRPr="1C4ED8D8">
        <w:rPr>
          <w:rFonts w:ascii="Aptos" w:hAnsi="Aptos"/>
        </w:rPr>
        <w:t xml:space="preserve"> requires endorsement by the Dean as an indication of support for the additional resource requirements that may be necessary. </w:t>
      </w:r>
    </w:p>
    <w:p w14:paraId="64B1BBDA" w14:textId="0D19DC89" w:rsidR="00434AD7" w:rsidRPr="00303B0C" w:rsidRDefault="00434AD7" w:rsidP="00434AD7">
      <w:pPr>
        <w:numPr>
          <w:ilvl w:val="0"/>
          <w:numId w:val="1"/>
        </w:numPr>
        <w:ind w:left="432"/>
        <w:rPr>
          <w:rFonts w:ascii="Aptos" w:hAnsi="Aptos"/>
        </w:rPr>
      </w:pPr>
      <w:r w:rsidRPr="1C4ED8D8">
        <w:rPr>
          <w:rFonts w:ascii="Aptos" w:hAnsi="Aptos"/>
        </w:rPr>
        <w:t xml:space="preserve">The </w:t>
      </w:r>
      <w:r w:rsidR="004942FA" w:rsidRPr="1C4ED8D8">
        <w:rPr>
          <w:rFonts w:ascii="Aptos" w:hAnsi="Aptos"/>
        </w:rPr>
        <w:t xml:space="preserve">Letter of Intent </w:t>
      </w:r>
      <w:r w:rsidRPr="1C4ED8D8">
        <w:rPr>
          <w:rFonts w:ascii="Aptos" w:hAnsi="Aptos"/>
        </w:rPr>
        <w:t>is then submitted to Candace Loosley, Administrative Coordinator, SGPS</w:t>
      </w:r>
    </w:p>
    <w:p w14:paraId="11807E3A" w14:textId="77777777" w:rsidR="00434AD7" w:rsidRPr="009814CC" w:rsidRDefault="00434AD7" w:rsidP="00434AD7">
      <w:pPr>
        <w:ind w:left="432"/>
        <w:rPr>
          <w:rFonts w:ascii="Aptos" w:hAnsi="Aptos"/>
        </w:rPr>
      </w:pPr>
    </w:p>
    <w:p w14:paraId="09773D5B" w14:textId="20170354" w:rsidR="006B7386" w:rsidRPr="009814CC" w:rsidRDefault="00434AD7" w:rsidP="00434AD7">
      <w:pPr>
        <w:ind w:left="432"/>
        <w:rPr>
          <w:rFonts w:ascii="Aptos" w:hAnsi="Aptos"/>
        </w:rPr>
      </w:pPr>
      <w:r w:rsidRPr="1C4ED8D8">
        <w:rPr>
          <w:rFonts w:ascii="Aptos" w:hAnsi="Aptos"/>
        </w:rPr>
        <w:t xml:space="preserve">Once a </w:t>
      </w:r>
      <w:r w:rsidR="004942FA" w:rsidRPr="1C4ED8D8">
        <w:rPr>
          <w:rFonts w:ascii="Aptos" w:hAnsi="Aptos"/>
        </w:rPr>
        <w:t xml:space="preserve">Letter of Intent </w:t>
      </w:r>
      <w:r w:rsidRPr="1C4ED8D8">
        <w:rPr>
          <w:rFonts w:ascii="Aptos" w:hAnsi="Aptos"/>
        </w:rPr>
        <w:t>is received, SGPS will consult with the Associate Vice-Provost, SGPS</w:t>
      </w:r>
      <w:r w:rsidR="00BA5BDE" w:rsidRPr="1C4ED8D8">
        <w:rPr>
          <w:rFonts w:ascii="Aptos" w:hAnsi="Aptos"/>
        </w:rPr>
        <w:t xml:space="preserve">, the faculty member(s) with primary responsibility for preparation of the </w:t>
      </w:r>
      <w:r w:rsidR="00913075">
        <w:rPr>
          <w:rFonts w:ascii="Aptos" w:hAnsi="Aptos"/>
        </w:rPr>
        <w:t xml:space="preserve">new program </w:t>
      </w:r>
      <w:r w:rsidR="00BA5BDE" w:rsidRPr="1C4ED8D8">
        <w:rPr>
          <w:rFonts w:ascii="Aptos" w:hAnsi="Aptos"/>
        </w:rPr>
        <w:t xml:space="preserve">proposal, the Associate Dean Graduate of the Faculty and any other appropriate </w:t>
      </w:r>
      <w:r w:rsidRPr="1C4ED8D8">
        <w:rPr>
          <w:rFonts w:ascii="Aptos" w:hAnsi="Aptos"/>
        </w:rPr>
        <w:t xml:space="preserve">academic support units. </w:t>
      </w:r>
      <w:r w:rsidR="00BA5BDE" w:rsidRPr="1C4ED8D8">
        <w:rPr>
          <w:rFonts w:ascii="Aptos" w:hAnsi="Aptos"/>
        </w:rPr>
        <w:t xml:space="preserve">SGPS </w:t>
      </w:r>
      <w:r w:rsidRPr="1C4ED8D8">
        <w:rPr>
          <w:rFonts w:ascii="Aptos" w:hAnsi="Aptos"/>
        </w:rPr>
        <w:t xml:space="preserve">will then respond to the primary contact for the new program with feedback and directions to prepare the first draft of the </w:t>
      </w:r>
      <w:r w:rsidR="006646EB">
        <w:rPr>
          <w:rFonts w:ascii="Aptos" w:hAnsi="Aptos"/>
        </w:rPr>
        <w:t xml:space="preserve">new Program Proposal </w:t>
      </w:r>
      <w:r w:rsidRPr="1C4ED8D8">
        <w:rPr>
          <w:rFonts w:ascii="Aptos" w:hAnsi="Aptos"/>
        </w:rPr>
        <w:t>(Volume I).</w:t>
      </w:r>
    </w:p>
    <w:p w14:paraId="3E798E12" w14:textId="4DC08006" w:rsidR="006B7386" w:rsidRPr="009814CC" w:rsidRDefault="006B7386" w:rsidP="0072166B">
      <w:pPr>
        <w:numPr>
          <w:ilvl w:val="0"/>
          <w:numId w:val="21"/>
        </w:numPr>
        <w:tabs>
          <w:tab w:val="clear" w:pos="720"/>
          <w:tab w:val="num" w:pos="792"/>
        </w:tabs>
        <w:ind w:left="792"/>
        <w:rPr>
          <w:rFonts w:ascii="Aptos" w:hAnsi="Aptos"/>
        </w:rPr>
      </w:pPr>
      <w:r w:rsidRPr="1C4ED8D8">
        <w:rPr>
          <w:rFonts w:ascii="Aptos" w:hAnsi="Aptos"/>
        </w:rPr>
        <w:t xml:space="preserve">At this stage, the Dean (or Associate Dean </w:t>
      </w:r>
      <w:proofErr w:type="gramStart"/>
      <w:r w:rsidRPr="1C4ED8D8">
        <w:rPr>
          <w:rFonts w:ascii="Aptos" w:hAnsi="Aptos"/>
        </w:rPr>
        <w:t>Graduate )</w:t>
      </w:r>
      <w:proofErr w:type="gramEnd"/>
      <w:r w:rsidRPr="1C4ED8D8">
        <w:rPr>
          <w:rFonts w:ascii="Aptos" w:hAnsi="Aptos"/>
        </w:rPr>
        <w:t xml:space="preserve"> should be consulted regarding the </w:t>
      </w:r>
      <w:proofErr w:type="gramStart"/>
      <w:r w:rsidRPr="1C4ED8D8">
        <w:rPr>
          <w:rFonts w:ascii="Aptos" w:hAnsi="Aptos"/>
        </w:rPr>
        <w:t>Faculty’s</w:t>
      </w:r>
      <w:proofErr w:type="gramEnd"/>
      <w:r w:rsidRPr="1C4ED8D8">
        <w:rPr>
          <w:rFonts w:ascii="Aptos" w:hAnsi="Aptos"/>
        </w:rPr>
        <w:t xml:space="preserve"> process for approving/supporting proposals for new graduate programs.  </w:t>
      </w:r>
    </w:p>
    <w:p w14:paraId="584C235A" w14:textId="58E97F8C" w:rsidR="006B7386" w:rsidRPr="00303B0C" w:rsidRDefault="006B7386" w:rsidP="00F50092">
      <w:pPr>
        <w:numPr>
          <w:ilvl w:val="1"/>
          <w:numId w:val="21"/>
        </w:numPr>
        <w:tabs>
          <w:tab w:val="clear" w:pos="1440"/>
          <w:tab w:val="num" w:pos="432"/>
        </w:tabs>
        <w:ind w:left="432"/>
        <w:rPr>
          <w:rFonts w:ascii="Aptos" w:hAnsi="Aptos"/>
        </w:rPr>
      </w:pPr>
      <w:r w:rsidRPr="1C4ED8D8">
        <w:rPr>
          <w:rFonts w:ascii="Aptos" w:hAnsi="Aptos"/>
        </w:rPr>
        <w:t xml:space="preserve">The Dean has responsibility for ensuring that the new program is included in the </w:t>
      </w:r>
      <w:proofErr w:type="gramStart"/>
      <w:r w:rsidRPr="1C4ED8D8">
        <w:rPr>
          <w:rFonts w:ascii="Aptos" w:hAnsi="Aptos"/>
        </w:rPr>
        <w:t>Faculty’s</w:t>
      </w:r>
      <w:proofErr w:type="gramEnd"/>
      <w:r w:rsidRPr="1C4ED8D8">
        <w:rPr>
          <w:rFonts w:ascii="Aptos" w:hAnsi="Aptos"/>
        </w:rPr>
        <w:t xml:space="preserve"> annual planning process</w:t>
      </w:r>
      <w:r w:rsidR="00BA5BDE" w:rsidRPr="1C4ED8D8">
        <w:rPr>
          <w:rFonts w:ascii="Aptos" w:hAnsi="Aptos"/>
        </w:rPr>
        <w:t>.</w:t>
      </w:r>
    </w:p>
    <w:p w14:paraId="7BF5133A" w14:textId="77777777" w:rsidR="006B7386" w:rsidRPr="00303B0C" w:rsidRDefault="006B7386" w:rsidP="0072166B">
      <w:pPr>
        <w:numPr>
          <w:ilvl w:val="0"/>
          <w:numId w:val="21"/>
        </w:numPr>
        <w:tabs>
          <w:tab w:val="clear" w:pos="720"/>
          <w:tab w:val="num" w:pos="792"/>
        </w:tabs>
        <w:ind w:left="792"/>
        <w:rPr>
          <w:rFonts w:ascii="Aptos" w:hAnsi="Aptos"/>
        </w:rPr>
      </w:pPr>
      <w:r w:rsidRPr="00303B0C">
        <w:rPr>
          <w:rFonts w:ascii="Aptos" w:hAnsi="Aptos"/>
        </w:rPr>
        <w:t xml:space="preserve">The Dean should include the new program in the </w:t>
      </w:r>
      <w:proofErr w:type="gramStart"/>
      <w:r w:rsidRPr="00303B0C">
        <w:rPr>
          <w:rFonts w:ascii="Aptos" w:hAnsi="Aptos"/>
        </w:rPr>
        <w:t>Faculty’s</w:t>
      </w:r>
      <w:proofErr w:type="gramEnd"/>
      <w:r w:rsidRPr="00303B0C">
        <w:rPr>
          <w:rFonts w:ascii="Aptos" w:hAnsi="Aptos"/>
        </w:rPr>
        <w:t xml:space="preserve"> annual planning and budgeting process, clearly identifying the program and any associated resource or funding needs in the planning document.  The Dean should indicate how the new program relates to the </w:t>
      </w:r>
      <w:proofErr w:type="gramStart"/>
      <w:r w:rsidRPr="00303B0C">
        <w:rPr>
          <w:rFonts w:ascii="Aptos" w:hAnsi="Aptos"/>
        </w:rPr>
        <w:t>Faculty’s</w:t>
      </w:r>
      <w:proofErr w:type="gramEnd"/>
      <w:r w:rsidRPr="00303B0C">
        <w:rPr>
          <w:rFonts w:ascii="Aptos" w:hAnsi="Aptos"/>
        </w:rPr>
        <w:t xml:space="preserve"> academic priorities as articulated in the Faculty Academic Plan.</w:t>
      </w:r>
    </w:p>
    <w:p w14:paraId="03EF889E" w14:textId="3A4B3BD4" w:rsidR="00BA5BDE" w:rsidRPr="00303B0C" w:rsidRDefault="00BA5BDE" w:rsidP="00BA5BDE">
      <w:pPr>
        <w:numPr>
          <w:ilvl w:val="0"/>
          <w:numId w:val="1"/>
        </w:numPr>
        <w:ind w:left="432"/>
        <w:rPr>
          <w:rFonts w:ascii="Aptos" w:hAnsi="Aptos"/>
        </w:rPr>
      </w:pPr>
      <w:r w:rsidRPr="00303B0C">
        <w:rPr>
          <w:rFonts w:ascii="Aptos" w:hAnsi="Aptos"/>
        </w:rPr>
        <w:t xml:space="preserve">The faculty </w:t>
      </w:r>
      <w:proofErr w:type="gramStart"/>
      <w:r w:rsidRPr="00303B0C">
        <w:rPr>
          <w:rFonts w:ascii="Aptos" w:hAnsi="Aptos"/>
        </w:rPr>
        <w:t>member</w:t>
      </w:r>
      <w:proofErr w:type="gramEnd"/>
      <w:r w:rsidRPr="00303B0C">
        <w:rPr>
          <w:rFonts w:ascii="Aptos" w:hAnsi="Aptos"/>
        </w:rPr>
        <w:t xml:space="preserve">(s) with primary responsibility for preparation of the </w:t>
      </w:r>
      <w:r w:rsidR="00913075">
        <w:rPr>
          <w:rFonts w:ascii="Aptos" w:hAnsi="Aptos"/>
        </w:rPr>
        <w:t xml:space="preserve">new program </w:t>
      </w:r>
      <w:r w:rsidR="00913075" w:rsidRPr="1C4ED8D8">
        <w:rPr>
          <w:rFonts w:ascii="Aptos" w:hAnsi="Aptos"/>
        </w:rPr>
        <w:t>proposal</w:t>
      </w:r>
      <w:r w:rsidR="00913075" w:rsidRPr="00303B0C">
        <w:rPr>
          <w:rFonts w:ascii="Aptos" w:hAnsi="Aptos"/>
        </w:rPr>
        <w:t xml:space="preserve"> </w:t>
      </w:r>
      <w:r w:rsidRPr="00303B0C">
        <w:rPr>
          <w:rFonts w:ascii="Aptos" w:hAnsi="Aptos"/>
        </w:rPr>
        <w:t xml:space="preserve">and the Dean will meet with Office of Institutional Planning &amp; Budgeting (IPB) and the Vice Provost, SGPS to clearly articulate tuition and other costs. The Dean (along with the Faculty Financial Officer or Executive Officer, as necessary) works with the Office of Institutional Planning &amp; Budgeting to </w:t>
      </w:r>
      <w:r w:rsidR="004942FA" w:rsidRPr="00303B0C">
        <w:rPr>
          <w:rFonts w:ascii="Aptos" w:hAnsi="Aptos"/>
        </w:rPr>
        <w:t xml:space="preserve">ensure budgetary </w:t>
      </w:r>
      <w:proofErr w:type="gramStart"/>
      <w:r w:rsidR="004942FA" w:rsidRPr="00303B0C">
        <w:rPr>
          <w:rFonts w:ascii="Aptos" w:hAnsi="Aptos"/>
        </w:rPr>
        <w:t>plan</w:t>
      </w:r>
      <w:proofErr w:type="gramEnd"/>
      <w:r w:rsidR="004942FA" w:rsidRPr="00303B0C">
        <w:rPr>
          <w:rFonts w:ascii="Aptos" w:hAnsi="Aptos"/>
        </w:rPr>
        <w:t xml:space="preserve"> f</w:t>
      </w:r>
      <w:r w:rsidRPr="00303B0C">
        <w:rPr>
          <w:rFonts w:ascii="Aptos" w:hAnsi="Aptos"/>
        </w:rPr>
        <w:t>or the new program</w:t>
      </w:r>
      <w:r w:rsidR="004942FA" w:rsidRPr="00303B0C">
        <w:rPr>
          <w:rFonts w:ascii="Aptos" w:hAnsi="Aptos"/>
        </w:rPr>
        <w:t>.</w:t>
      </w:r>
    </w:p>
    <w:p w14:paraId="1758C249" w14:textId="77777777" w:rsidR="00BA5BDE" w:rsidRPr="00303B0C" w:rsidRDefault="00BA5BDE" w:rsidP="00BA5BDE">
      <w:pPr>
        <w:ind w:left="792"/>
        <w:rPr>
          <w:rFonts w:ascii="Aptos" w:hAnsi="Aptos"/>
        </w:rPr>
      </w:pPr>
    </w:p>
    <w:p w14:paraId="4322166D" w14:textId="77777777" w:rsidR="006B7386" w:rsidRPr="00303B0C" w:rsidRDefault="006B7386" w:rsidP="0072166B">
      <w:pPr>
        <w:numPr>
          <w:ilvl w:val="0"/>
          <w:numId w:val="21"/>
        </w:numPr>
        <w:tabs>
          <w:tab w:val="clear" w:pos="720"/>
          <w:tab w:val="num" w:pos="792"/>
        </w:tabs>
        <w:ind w:left="792"/>
        <w:rPr>
          <w:rFonts w:ascii="Aptos" w:hAnsi="Aptos"/>
        </w:rPr>
      </w:pPr>
      <w:r w:rsidRPr="00303B0C">
        <w:rPr>
          <w:rFonts w:ascii="Aptos" w:hAnsi="Aptos"/>
        </w:rPr>
        <w:t xml:space="preserve">Through the annual planning process, the Dean will secure the support and budgetary approval of the </w:t>
      </w:r>
      <w:proofErr w:type="gramStart"/>
      <w:r w:rsidRPr="00303B0C">
        <w:rPr>
          <w:rFonts w:ascii="Aptos" w:hAnsi="Aptos"/>
        </w:rPr>
        <w:t>Provost</w:t>
      </w:r>
      <w:proofErr w:type="gramEnd"/>
      <w:r w:rsidRPr="00303B0C">
        <w:rPr>
          <w:rFonts w:ascii="Aptos" w:hAnsi="Aptos"/>
        </w:rPr>
        <w:t xml:space="preserve"> in proceeding with the process for implementing the new program.</w:t>
      </w:r>
    </w:p>
    <w:p w14:paraId="0DC33E60" w14:textId="6DC5243F" w:rsidR="006B7386" w:rsidRPr="009814CC" w:rsidRDefault="006B7386" w:rsidP="00746D7B">
      <w:pPr>
        <w:numPr>
          <w:ilvl w:val="0"/>
          <w:numId w:val="1"/>
        </w:numPr>
        <w:ind w:left="432"/>
        <w:rPr>
          <w:rFonts w:ascii="Aptos" w:hAnsi="Aptos"/>
        </w:rPr>
      </w:pPr>
      <w:r w:rsidRPr="00303B0C">
        <w:rPr>
          <w:rFonts w:ascii="Aptos" w:hAnsi="Aptos"/>
        </w:rPr>
        <w:t>Once the support of the Department</w:t>
      </w:r>
      <w:r w:rsidRPr="009814CC">
        <w:rPr>
          <w:rFonts w:ascii="Aptos" w:hAnsi="Aptos"/>
        </w:rPr>
        <w:t xml:space="preserve"> Chair / School Director and Dean has been obtained, the faculty member(s) with primary responsibility for the </w:t>
      </w:r>
      <w:proofErr w:type="gramStart"/>
      <w:r w:rsidR="00913075">
        <w:rPr>
          <w:rFonts w:ascii="Aptos" w:hAnsi="Aptos"/>
        </w:rPr>
        <w:t>new program</w:t>
      </w:r>
      <w:proofErr w:type="gramEnd"/>
      <w:r w:rsidR="00913075">
        <w:rPr>
          <w:rFonts w:ascii="Aptos" w:hAnsi="Aptos"/>
        </w:rPr>
        <w:t xml:space="preserve"> </w:t>
      </w:r>
      <w:r w:rsidR="00913075" w:rsidRPr="1C4ED8D8">
        <w:rPr>
          <w:rFonts w:ascii="Aptos" w:hAnsi="Aptos"/>
        </w:rPr>
        <w:t>proposal</w:t>
      </w:r>
      <w:r w:rsidRPr="009814CC">
        <w:rPr>
          <w:rFonts w:ascii="Aptos" w:hAnsi="Aptos"/>
        </w:rPr>
        <w:t xml:space="preserve"> preparation should:</w:t>
      </w:r>
    </w:p>
    <w:p w14:paraId="163C9622" w14:textId="77777777" w:rsidR="006B7386" w:rsidRPr="009814CC" w:rsidRDefault="006B7386" w:rsidP="00F50092">
      <w:pPr>
        <w:numPr>
          <w:ilvl w:val="0"/>
          <w:numId w:val="23"/>
        </w:numPr>
        <w:rPr>
          <w:rFonts w:ascii="Aptos" w:hAnsi="Aptos"/>
        </w:rPr>
      </w:pPr>
      <w:r w:rsidRPr="009814CC">
        <w:rPr>
          <w:rFonts w:ascii="Aptos" w:hAnsi="Aptos"/>
        </w:rPr>
        <w:t>Consult with the appropriate representatives from other Faculties who are partnering on the program, or who may be affected by the new program</w:t>
      </w:r>
    </w:p>
    <w:p w14:paraId="2D58651A" w14:textId="55FF5766" w:rsidR="006B7386" w:rsidRPr="009814CC" w:rsidRDefault="006B7386" w:rsidP="00746D7B">
      <w:pPr>
        <w:numPr>
          <w:ilvl w:val="0"/>
          <w:numId w:val="1"/>
        </w:numPr>
        <w:ind w:left="432"/>
        <w:rPr>
          <w:rFonts w:ascii="Aptos" w:hAnsi="Aptos"/>
        </w:rPr>
      </w:pPr>
      <w:r w:rsidRPr="1C4ED8D8">
        <w:rPr>
          <w:rFonts w:ascii="Aptos" w:hAnsi="Aptos"/>
        </w:rPr>
        <w:t xml:space="preserve">The </w:t>
      </w:r>
      <w:r w:rsidR="000B5DB2">
        <w:rPr>
          <w:rFonts w:ascii="Aptos" w:hAnsi="Aptos"/>
        </w:rPr>
        <w:t>N</w:t>
      </w:r>
      <w:r w:rsidR="000B5DB2">
        <w:rPr>
          <w:rFonts w:ascii="Aptos" w:hAnsi="Aptos"/>
        </w:rPr>
        <w:t xml:space="preserve">ew </w:t>
      </w:r>
      <w:r w:rsidR="000B5DB2">
        <w:rPr>
          <w:rFonts w:ascii="Aptos" w:hAnsi="Aptos"/>
        </w:rPr>
        <w:t>P</w:t>
      </w:r>
      <w:r w:rsidR="000B5DB2">
        <w:rPr>
          <w:rFonts w:ascii="Aptos" w:hAnsi="Aptos"/>
        </w:rPr>
        <w:t xml:space="preserve">rogram </w:t>
      </w:r>
      <w:r w:rsidR="000B5DB2">
        <w:rPr>
          <w:rFonts w:ascii="Aptos" w:hAnsi="Aptos"/>
        </w:rPr>
        <w:t>P</w:t>
      </w:r>
      <w:r w:rsidR="000B5DB2" w:rsidRPr="1C4ED8D8">
        <w:rPr>
          <w:rFonts w:ascii="Aptos" w:hAnsi="Aptos"/>
        </w:rPr>
        <w:t>roposal</w:t>
      </w:r>
      <w:r w:rsidR="000B5DB2" w:rsidRPr="1C4ED8D8">
        <w:rPr>
          <w:rFonts w:ascii="Aptos" w:hAnsi="Aptos"/>
        </w:rPr>
        <w:t xml:space="preserve"> </w:t>
      </w:r>
      <w:r w:rsidR="00BA5BDE" w:rsidRPr="1C4ED8D8">
        <w:rPr>
          <w:rFonts w:ascii="Aptos" w:hAnsi="Aptos"/>
        </w:rPr>
        <w:t>(Volume I)</w:t>
      </w:r>
      <w:r w:rsidR="7AC68F4F" w:rsidRPr="1C4ED8D8">
        <w:rPr>
          <w:rFonts w:ascii="Aptos" w:hAnsi="Aptos"/>
        </w:rPr>
        <w:t xml:space="preserve"> </w:t>
      </w:r>
      <w:r w:rsidRPr="1C4ED8D8">
        <w:rPr>
          <w:rFonts w:ascii="Aptos" w:hAnsi="Aptos"/>
        </w:rPr>
        <w:t>should be prepared in close consultation with SGPS, working primarily with the Vice-Provost or Associate Vice-Provost.</w:t>
      </w:r>
    </w:p>
    <w:p w14:paraId="332B6C9D" w14:textId="57B69C82" w:rsidR="006B7386" w:rsidRPr="009814CC" w:rsidRDefault="006B7386" w:rsidP="00746D7B">
      <w:pPr>
        <w:numPr>
          <w:ilvl w:val="0"/>
          <w:numId w:val="1"/>
        </w:numPr>
        <w:ind w:left="432"/>
        <w:rPr>
          <w:rFonts w:ascii="Aptos" w:hAnsi="Aptos"/>
        </w:rPr>
      </w:pPr>
      <w:r w:rsidRPr="1C4ED8D8">
        <w:rPr>
          <w:rFonts w:ascii="Aptos" w:hAnsi="Aptos"/>
        </w:rPr>
        <w:t xml:space="preserve">Drafts of the </w:t>
      </w:r>
      <w:r w:rsidR="000B5DB2">
        <w:rPr>
          <w:rFonts w:ascii="Aptos" w:hAnsi="Aptos"/>
        </w:rPr>
        <w:t>N</w:t>
      </w:r>
      <w:r w:rsidR="000B5DB2">
        <w:rPr>
          <w:rFonts w:ascii="Aptos" w:hAnsi="Aptos"/>
        </w:rPr>
        <w:t xml:space="preserve">ew </w:t>
      </w:r>
      <w:r w:rsidR="000B5DB2">
        <w:rPr>
          <w:rFonts w:ascii="Aptos" w:hAnsi="Aptos"/>
        </w:rPr>
        <w:t>P</w:t>
      </w:r>
      <w:r w:rsidR="000B5DB2">
        <w:rPr>
          <w:rFonts w:ascii="Aptos" w:hAnsi="Aptos"/>
        </w:rPr>
        <w:t xml:space="preserve">rogram </w:t>
      </w:r>
      <w:r w:rsidR="000B5DB2">
        <w:rPr>
          <w:rFonts w:ascii="Aptos" w:hAnsi="Aptos"/>
        </w:rPr>
        <w:t>P</w:t>
      </w:r>
      <w:r w:rsidR="000B5DB2" w:rsidRPr="1C4ED8D8">
        <w:rPr>
          <w:rFonts w:ascii="Aptos" w:hAnsi="Aptos"/>
        </w:rPr>
        <w:t>roposal</w:t>
      </w:r>
      <w:r w:rsidR="000B5DB2" w:rsidRPr="1C4ED8D8">
        <w:rPr>
          <w:rFonts w:ascii="Aptos" w:hAnsi="Aptos"/>
        </w:rPr>
        <w:t xml:space="preserve"> </w:t>
      </w:r>
      <w:r w:rsidR="00BA5BDE" w:rsidRPr="1C4ED8D8">
        <w:rPr>
          <w:rFonts w:ascii="Aptos" w:hAnsi="Aptos"/>
        </w:rPr>
        <w:t>(Volume I)</w:t>
      </w:r>
      <w:r w:rsidR="49A46675" w:rsidRPr="1C4ED8D8">
        <w:rPr>
          <w:rFonts w:ascii="Aptos" w:hAnsi="Aptos"/>
        </w:rPr>
        <w:t xml:space="preserve"> </w:t>
      </w:r>
      <w:r w:rsidRPr="1C4ED8D8">
        <w:rPr>
          <w:rFonts w:ascii="Aptos" w:hAnsi="Aptos"/>
        </w:rPr>
        <w:t xml:space="preserve">should be submitted to the Associate Vice-Provost for review, prior to preparation of the final version and </w:t>
      </w:r>
      <w:r w:rsidRPr="1C4ED8D8">
        <w:rPr>
          <w:rFonts w:ascii="Aptos" w:hAnsi="Aptos"/>
        </w:rPr>
        <w:lastRenderedPageBreak/>
        <w:t>submission to SUPR-G.</w:t>
      </w:r>
      <w:r w:rsidR="00BA5BDE" w:rsidRPr="1C4ED8D8">
        <w:rPr>
          <w:rFonts w:ascii="Aptos" w:hAnsi="Aptos"/>
        </w:rPr>
        <w:t xml:space="preserve"> The primary contact should be prepared to answer questions and incorporate requested clarifications and changes into the </w:t>
      </w:r>
      <w:r w:rsidR="000B5DB2">
        <w:rPr>
          <w:rFonts w:ascii="Aptos" w:hAnsi="Aptos"/>
        </w:rPr>
        <w:t xml:space="preserve">new program </w:t>
      </w:r>
      <w:r w:rsidR="000B5DB2" w:rsidRPr="1C4ED8D8">
        <w:rPr>
          <w:rFonts w:ascii="Aptos" w:hAnsi="Aptos"/>
        </w:rPr>
        <w:t>proposal</w:t>
      </w:r>
      <w:r w:rsidR="00BA5BDE" w:rsidRPr="1C4ED8D8">
        <w:rPr>
          <w:rFonts w:ascii="Aptos" w:hAnsi="Aptos"/>
        </w:rPr>
        <w:t xml:space="preserve">, as needed. </w:t>
      </w:r>
    </w:p>
    <w:p w14:paraId="23F29888" w14:textId="2700C5B0" w:rsidR="00BA5BDE" w:rsidRPr="009814CC" w:rsidRDefault="00BA5BDE" w:rsidP="00BA5BDE">
      <w:pPr>
        <w:rPr>
          <w:rFonts w:ascii="Aptos" w:hAnsi="Aptos"/>
        </w:rPr>
      </w:pPr>
      <w:r w:rsidRPr="009814CC">
        <w:rPr>
          <w:rFonts w:ascii="Aptos" w:hAnsi="Aptos"/>
        </w:rPr>
        <w:t>The final version of Volume I (</w:t>
      </w:r>
      <w:r w:rsidR="000B5DB2">
        <w:rPr>
          <w:rFonts w:ascii="Aptos" w:hAnsi="Aptos"/>
        </w:rPr>
        <w:t>N</w:t>
      </w:r>
      <w:r w:rsidR="000B5DB2">
        <w:rPr>
          <w:rFonts w:ascii="Aptos" w:hAnsi="Aptos"/>
        </w:rPr>
        <w:t xml:space="preserve">ew </w:t>
      </w:r>
      <w:r w:rsidR="000B5DB2">
        <w:rPr>
          <w:rFonts w:ascii="Aptos" w:hAnsi="Aptos"/>
        </w:rPr>
        <w:t>P</w:t>
      </w:r>
      <w:r w:rsidR="000B5DB2">
        <w:rPr>
          <w:rFonts w:ascii="Aptos" w:hAnsi="Aptos"/>
        </w:rPr>
        <w:t xml:space="preserve">rogram </w:t>
      </w:r>
      <w:r w:rsidR="000B5DB2">
        <w:rPr>
          <w:rFonts w:ascii="Aptos" w:hAnsi="Aptos"/>
        </w:rPr>
        <w:t>P</w:t>
      </w:r>
      <w:r w:rsidR="000B5DB2" w:rsidRPr="1C4ED8D8">
        <w:rPr>
          <w:rFonts w:ascii="Aptos" w:hAnsi="Aptos"/>
        </w:rPr>
        <w:t>roposal</w:t>
      </w:r>
      <w:r w:rsidRPr="009814CC">
        <w:rPr>
          <w:rFonts w:ascii="Aptos" w:hAnsi="Aptos"/>
        </w:rPr>
        <w:t xml:space="preserve">), Volume II (Faculty CVs), and Volume III (Proposed Reviewers), as </w:t>
      </w:r>
      <w:proofErr w:type="gramStart"/>
      <w:r w:rsidRPr="009814CC">
        <w:rPr>
          <w:rFonts w:ascii="Aptos" w:hAnsi="Aptos"/>
        </w:rPr>
        <w:t>well</w:t>
      </w:r>
      <w:proofErr w:type="gramEnd"/>
      <w:r w:rsidRPr="009814CC">
        <w:rPr>
          <w:rFonts w:ascii="Aptos" w:hAnsi="Aptos"/>
        </w:rPr>
        <w:t xml:space="preserve"> any supporting documentation are submitted to SGPS</w:t>
      </w:r>
    </w:p>
    <w:p w14:paraId="2CD2568D" w14:textId="77777777" w:rsidR="00BA5BDE" w:rsidRDefault="00BA5BDE" w:rsidP="00BA5BDE">
      <w:pPr>
        <w:rPr>
          <w:rFonts w:ascii="Aptos" w:hAnsi="Aptos"/>
        </w:rPr>
      </w:pPr>
    </w:p>
    <w:p w14:paraId="1C4F1B18" w14:textId="77777777" w:rsidR="00303B0C" w:rsidRDefault="00303B0C" w:rsidP="00303B0C">
      <w:pPr>
        <w:rPr>
          <w:rFonts w:ascii="Aptos" w:hAnsi="Aptos"/>
          <w:b/>
          <w:color w:val="660066"/>
        </w:rPr>
        <w:sectPr w:rsidR="00303B0C" w:rsidSect="00184A4B">
          <w:pgSz w:w="12240" w:h="15840"/>
          <w:pgMar w:top="1440" w:right="1800" w:bottom="1440" w:left="1800" w:header="720" w:footer="720" w:gutter="0"/>
          <w:cols w:space="720"/>
          <w:docGrid w:linePitch="360"/>
        </w:sectPr>
      </w:pPr>
    </w:p>
    <w:p w14:paraId="21CF2038" w14:textId="6DE7D4FF" w:rsidR="00303B0C" w:rsidRPr="009814CC" w:rsidRDefault="00303B0C" w:rsidP="00303B0C">
      <w:pPr>
        <w:rPr>
          <w:rFonts w:ascii="Aptos" w:hAnsi="Aptos"/>
          <w:b/>
          <w:color w:val="660066"/>
        </w:rPr>
      </w:pPr>
      <w:r w:rsidRPr="009814CC">
        <w:rPr>
          <w:rFonts w:ascii="Aptos" w:hAnsi="Aptos"/>
          <w:b/>
          <w:color w:val="660066"/>
        </w:rPr>
        <w:lastRenderedPageBreak/>
        <w:t xml:space="preserve">Steps in </w:t>
      </w:r>
      <w:r>
        <w:rPr>
          <w:rFonts w:ascii="Aptos" w:hAnsi="Aptos"/>
          <w:b/>
          <w:color w:val="660066"/>
        </w:rPr>
        <w:t xml:space="preserve">the Approval of a </w:t>
      </w:r>
      <w:r w:rsidRPr="009814CC">
        <w:rPr>
          <w:rFonts w:ascii="Aptos" w:hAnsi="Aptos"/>
          <w:b/>
          <w:color w:val="660066"/>
        </w:rPr>
        <w:t xml:space="preserve">New Program </w:t>
      </w:r>
    </w:p>
    <w:p w14:paraId="2213B62C" w14:textId="77777777" w:rsidR="00BA5BDE" w:rsidRPr="009814CC" w:rsidRDefault="00BA5BDE" w:rsidP="00BA5BDE">
      <w:pPr>
        <w:rPr>
          <w:rFonts w:ascii="Aptos" w:hAnsi="Aptos"/>
        </w:rPr>
      </w:pPr>
      <w:r w:rsidRPr="009814CC">
        <w:rPr>
          <w:rFonts w:ascii="Aptos" w:hAnsi="Aptos"/>
        </w:rPr>
        <w:t>The New Program Proposal (Volume I</w:t>
      </w:r>
      <w:r w:rsidR="00C84BB4">
        <w:rPr>
          <w:rFonts w:ascii="Aptos" w:hAnsi="Aptos"/>
        </w:rPr>
        <w:t>)</w:t>
      </w:r>
      <w:r w:rsidRPr="009814CC">
        <w:rPr>
          <w:rFonts w:ascii="Aptos" w:hAnsi="Aptos"/>
        </w:rPr>
        <w:t xml:space="preserve"> cannot </w:t>
      </w:r>
      <w:r w:rsidR="00085FFB" w:rsidRPr="009814CC">
        <w:rPr>
          <w:rFonts w:ascii="Aptos" w:hAnsi="Aptos"/>
        </w:rPr>
        <w:t xml:space="preserve">be presented </w:t>
      </w:r>
      <w:r w:rsidR="00B11F56" w:rsidRPr="009814CC">
        <w:rPr>
          <w:rFonts w:ascii="Aptos" w:hAnsi="Aptos"/>
        </w:rPr>
        <w:t>to SUPR-G</w:t>
      </w:r>
      <w:r w:rsidRPr="009814CC">
        <w:rPr>
          <w:rFonts w:ascii="Aptos" w:hAnsi="Aptos"/>
        </w:rPr>
        <w:t xml:space="preserve">, until approved by the </w:t>
      </w:r>
      <w:r w:rsidR="00B11F56" w:rsidRPr="009814CC">
        <w:rPr>
          <w:rFonts w:ascii="Aptos" w:hAnsi="Aptos"/>
        </w:rPr>
        <w:t>Faculty</w:t>
      </w:r>
      <w:r w:rsidR="00B11F56" w:rsidRPr="00303B0C">
        <w:rPr>
          <w:rFonts w:ascii="Aptos" w:hAnsi="Aptos"/>
        </w:rPr>
        <w:t>,</w:t>
      </w:r>
      <w:r w:rsidRPr="00303B0C">
        <w:rPr>
          <w:rFonts w:ascii="Aptos" w:hAnsi="Aptos"/>
        </w:rPr>
        <w:t xml:space="preserve"> the AVP/VP</w:t>
      </w:r>
      <w:r w:rsidR="00085FFB" w:rsidRPr="00303B0C">
        <w:rPr>
          <w:rFonts w:ascii="Aptos" w:hAnsi="Aptos"/>
        </w:rPr>
        <w:t xml:space="preserve">, </w:t>
      </w:r>
      <w:r w:rsidR="00B11F56" w:rsidRPr="00303B0C">
        <w:rPr>
          <w:rFonts w:ascii="Aptos" w:hAnsi="Aptos"/>
        </w:rPr>
        <w:t>SGPS</w:t>
      </w:r>
      <w:r w:rsidR="00C84BB4">
        <w:rPr>
          <w:rFonts w:ascii="Aptos" w:hAnsi="Aptos"/>
        </w:rPr>
        <w:t>.</w:t>
      </w:r>
    </w:p>
    <w:p w14:paraId="694087CE" w14:textId="77777777" w:rsidR="00B11F56" w:rsidRPr="009814CC" w:rsidRDefault="00B11F56" w:rsidP="00BA5BDE">
      <w:pPr>
        <w:rPr>
          <w:rFonts w:ascii="Aptos" w:hAnsi="Aptos"/>
        </w:rPr>
      </w:pPr>
    </w:p>
    <w:p w14:paraId="6BA6D129" w14:textId="4B00A123" w:rsidR="006B7386" w:rsidRDefault="006B7386" w:rsidP="00746D7B">
      <w:pPr>
        <w:numPr>
          <w:ilvl w:val="0"/>
          <w:numId w:val="1"/>
        </w:numPr>
        <w:ind w:left="432"/>
        <w:rPr>
          <w:rFonts w:ascii="Aptos" w:hAnsi="Aptos"/>
        </w:rPr>
      </w:pPr>
      <w:r w:rsidRPr="1C4ED8D8">
        <w:rPr>
          <w:rFonts w:ascii="Aptos" w:hAnsi="Aptos"/>
        </w:rPr>
        <w:t>The</w:t>
      </w:r>
      <w:r w:rsidR="007078DB">
        <w:rPr>
          <w:rFonts w:ascii="Aptos" w:hAnsi="Aptos"/>
        </w:rPr>
        <w:t xml:space="preserve"> </w:t>
      </w:r>
      <w:r w:rsidR="007078DB" w:rsidRPr="009814CC">
        <w:rPr>
          <w:rFonts w:ascii="Aptos" w:hAnsi="Aptos"/>
        </w:rPr>
        <w:t>New Program Proposal</w:t>
      </w:r>
      <w:r w:rsidR="00BA5BDE" w:rsidRPr="1C4ED8D8">
        <w:rPr>
          <w:rFonts w:ascii="Aptos" w:hAnsi="Aptos"/>
        </w:rPr>
        <w:t xml:space="preserve"> (Volume I) </w:t>
      </w:r>
      <w:r w:rsidRPr="1C4ED8D8">
        <w:rPr>
          <w:rFonts w:ascii="Aptos" w:hAnsi="Aptos"/>
        </w:rPr>
        <w:t xml:space="preserve">should be submitted to the Vice-Provost or Associate Vice-Provost, who </w:t>
      </w:r>
      <w:r w:rsidRPr="00522F45">
        <w:rPr>
          <w:rFonts w:ascii="Aptos" w:hAnsi="Aptos"/>
        </w:rPr>
        <w:t xml:space="preserve">is responsible for submitting the </w:t>
      </w:r>
      <w:r w:rsidR="000B5DB2">
        <w:rPr>
          <w:rFonts w:ascii="Aptos" w:hAnsi="Aptos"/>
        </w:rPr>
        <w:t xml:space="preserve">documents </w:t>
      </w:r>
      <w:r w:rsidRPr="00522F45">
        <w:rPr>
          <w:rFonts w:ascii="Aptos" w:hAnsi="Aptos"/>
        </w:rPr>
        <w:t xml:space="preserve">to SUPR-G.  Submission of the final </w:t>
      </w:r>
      <w:r w:rsidR="00625C50">
        <w:rPr>
          <w:rFonts w:ascii="Aptos" w:hAnsi="Aptos"/>
        </w:rPr>
        <w:t xml:space="preserve">new program </w:t>
      </w:r>
      <w:r w:rsidR="00625C50" w:rsidRPr="1C4ED8D8">
        <w:rPr>
          <w:rFonts w:ascii="Aptos" w:hAnsi="Aptos"/>
        </w:rPr>
        <w:t>proposal</w:t>
      </w:r>
      <w:r w:rsidR="00625C50" w:rsidRPr="00522F45">
        <w:rPr>
          <w:rFonts w:ascii="Aptos" w:hAnsi="Aptos"/>
        </w:rPr>
        <w:t xml:space="preserve"> </w:t>
      </w:r>
      <w:r w:rsidRPr="00522F45">
        <w:rPr>
          <w:rFonts w:ascii="Aptos" w:hAnsi="Aptos"/>
        </w:rPr>
        <w:t>to the Vice-Provost or Associate Vice-Provost should be accompanied by a letter</w:t>
      </w:r>
      <w:r w:rsidR="00035036" w:rsidRPr="00522F45">
        <w:rPr>
          <w:rFonts w:ascii="Aptos" w:hAnsi="Aptos"/>
        </w:rPr>
        <w:t xml:space="preserve"> / email </w:t>
      </w:r>
      <w:r w:rsidRPr="00522F45">
        <w:rPr>
          <w:rFonts w:ascii="Aptos" w:hAnsi="Aptos"/>
        </w:rPr>
        <w:t>from the Dean(s) indicating support for the proposed program and an indication that any Faculty requirements (such as approval of the proposal</w:t>
      </w:r>
      <w:r w:rsidRPr="1C4ED8D8">
        <w:rPr>
          <w:rFonts w:ascii="Aptos" w:hAnsi="Aptos"/>
        </w:rPr>
        <w:t xml:space="preserve"> by Faculty Council) have been fulfilled.</w:t>
      </w:r>
    </w:p>
    <w:p w14:paraId="79B2FE3D" w14:textId="77777777" w:rsidR="00303B0C" w:rsidRPr="009814CC" w:rsidRDefault="00303B0C" w:rsidP="00303B0C">
      <w:pPr>
        <w:ind w:left="432"/>
        <w:rPr>
          <w:rFonts w:ascii="Aptos" w:hAnsi="Aptos"/>
        </w:rPr>
      </w:pPr>
    </w:p>
    <w:p w14:paraId="62D05D2C" w14:textId="77777777" w:rsidR="00303B0C" w:rsidRDefault="00B11F56" w:rsidP="00303B0C">
      <w:pPr>
        <w:numPr>
          <w:ilvl w:val="0"/>
          <w:numId w:val="1"/>
        </w:numPr>
        <w:ind w:left="432"/>
        <w:rPr>
          <w:rFonts w:ascii="Aptos" w:hAnsi="Aptos"/>
        </w:rPr>
      </w:pPr>
      <w:r w:rsidRPr="009814CC">
        <w:rPr>
          <w:rFonts w:ascii="Aptos" w:hAnsi="Aptos"/>
        </w:rPr>
        <w:t>The New Program Proposal (Volume I</w:t>
      </w:r>
      <w:r w:rsidR="00C84BB4">
        <w:rPr>
          <w:rFonts w:ascii="Aptos" w:hAnsi="Aptos"/>
        </w:rPr>
        <w:t>)</w:t>
      </w:r>
      <w:r w:rsidRPr="009814CC">
        <w:rPr>
          <w:rFonts w:ascii="Aptos" w:hAnsi="Aptos"/>
        </w:rPr>
        <w:t xml:space="preserve"> must be approved at SUPR-G before a site visit is scheduled.</w:t>
      </w:r>
    </w:p>
    <w:p w14:paraId="6E935A4A" w14:textId="5FE75AA5" w:rsidR="00303B0C" w:rsidRPr="00303B0C" w:rsidRDefault="00303B0C" w:rsidP="1C4ED8D8">
      <w:pPr>
        <w:numPr>
          <w:ilvl w:val="1"/>
          <w:numId w:val="1"/>
        </w:numPr>
        <w:rPr>
          <w:rFonts w:ascii="Aptos" w:hAnsi="Aptos"/>
          <w:i/>
          <w:iCs/>
        </w:rPr>
      </w:pPr>
      <w:r w:rsidRPr="1C4ED8D8">
        <w:rPr>
          <w:rFonts w:ascii="Aptos" w:hAnsi="Aptos"/>
          <w:i/>
          <w:iCs/>
        </w:rPr>
        <w:t xml:space="preserve"> If the new program is a Graduate Diploma, it will follow the Expected Approval process outlined by the Quality Council – no external review is required. Once approved through SUPR-G and Senate, the </w:t>
      </w:r>
      <w:r w:rsidR="00625C50">
        <w:rPr>
          <w:rFonts w:ascii="Aptos" w:hAnsi="Aptos"/>
          <w:i/>
          <w:iCs/>
        </w:rPr>
        <w:t xml:space="preserve">New Program </w:t>
      </w:r>
      <w:r w:rsidRPr="1C4ED8D8">
        <w:rPr>
          <w:rFonts w:ascii="Aptos" w:hAnsi="Aptos"/>
          <w:i/>
          <w:iCs/>
        </w:rPr>
        <w:t xml:space="preserve">Proposal (Volume I) and Faculty CVs (Volume II) are sent electronically to the Quality Council by the OAQE. </w:t>
      </w:r>
    </w:p>
    <w:p w14:paraId="25FBCC02" w14:textId="77777777" w:rsidR="00602F0C" w:rsidRPr="009814CC" w:rsidRDefault="00602F0C">
      <w:pPr>
        <w:rPr>
          <w:rFonts w:ascii="Aptos" w:hAnsi="Aptos"/>
        </w:rPr>
      </w:pPr>
    </w:p>
    <w:p w14:paraId="47CE3DC5" w14:textId="31CC16C3" w:rsidR="00B11F56" w:rsidRPr="009814CC" w:rsidRDefault="00B11F56" w:rsidP="00B11F56">
      <w:pPr>
        <w:numPr>
          <w:ilvl w:val="0"/>
          <w:numId w:val="1"/>
        </w:numPr>
        <w:ind w:left="432"/>
        <w:rPr>
          <w:rFonts w:ascii="Aptos" w:hAnsi="Aptos"/>
        </w:rPr>
      </w:pPr>
      <w:r w:rsidRPr="1C4ED8D8">
        <w:rPr>
          <w:rFonts w:ascii="Aptos" w:hAnsi="Aptos"/>
        </w:rPr>
        <w:t>Co-ordination of a two-day site visit will be arranged by SGPS and the Faculty proposing the new program.  The review team will consist of two external reviewers and one internal faculty member of the University</w:t>
      </w:r>
      <w:r w:rsidR="765C2BCB" w:rsidRPr="1C4ED8D8">
        <w:rPr>
          <w:rFonts w:ascii="Aptos" w:hAnsi="Aptos"/>
        </w:rPr>
        <w:t xml:space="preserve"> (normally an Associate Dean Graduate)</w:t>
      </w:r>
      <w:r w:rsidRPr="1C4ED8D8">
        <w:rPr>
          <w:rFonts w:ascii="Aptos" w:hAnsi="Aptos"/>
        </w:rPr>
        <w:t>, and one student member of the University.</w:t>
      </w:r>
    </w:p>
    <w:p w14:paraId="4E248EA0" w14:textId="77777777" w:rsidR="00B11F56" w:rsidRPr="009814CC" w:rsidRDefault="00B11F56" w:rsidP="00B11F56">
      <w:pPr>
        <w:ind w:left="432"/>
        <w:rPr>
          <w:rFonts w:ascii="Aptos" w:hAnsi="Aptos"/>
        </w:rPr>
      </w:pPr>
    </w:p>
    <w:p w14:paraId="6B8064B7" w14:textId="5D6CB7AF" w:rsidR="00B11F56" w:rsidRPr="009814CC" w:rsidRDefault="00B11F56" w:rsidP="00B11F56">
      <w:pPr>
        <w:numPr>
          <w:ilvl w:val="0"/>
          <w:numId w:val="1"/>
        </w:numPr>
        <w:ind w:left="432"/>
        <w:rPr>
          <w:rFonts w:ascii="Aptos" w:hAnsi="Aptos"/>
        </w:rPr>
      </w:pPr>
      <w:r w:rsidRPr="1C4ED8D8">
        <w:rPr>
          <w:rFonts w:ascii="Aptos" w:hAnsi="Aptos"/>
        </w:rPr>
        <w:t xml:space="preserve">The external reviewers are selected from those suggested by the program in Volume III (see criteria for choosing arm’s length reviewers). The external reviewers and internal </w:t>
      </w:r>
      <w:proofErr w:type="gramStart"/>
      <w:r w:rsidRPr="1C4ED8D8">
        <w:rPr>
          <w:rFonts w:ascii="Aptos" w:hAnsi="Aptos"/>
        </w:rPr>
        <w:t>reviewer</w:t>
      </w:r>
      <w:proofErr w:type="gramEnd"/>
      <w:r w:rsidRPr="1C4ED8D8">
        <w:rPr>
          <w:rFonts w:ascii="Aptos" w:hAnsi="Aptos"/>
        </w:rPr>
        <w:t xml:space="preserve"> are selected by the co-chairs of SUPR-G</w:t>
      </w:r>
      <w:r w:rsidR="090BBCD6" w:rsidRPr="1C4ED8D8">
        <w:rPr>
          <w:rFonts w:ascii="Aptos" w:hAnsi="Aptos"/>
        </w:rPr>
        <w:t xml:space="preserve">, after a call for volunteers </w:t>
      </w:r>
      <w:r w:rsidR="58DACD09" w:rsidRPr="1C4ED8D8">
        <w:rPr>
          <w:rFonts w:ascii="Aptos" w:hAnsi="Aptos"/>
        </w:rPr>
        <w:t>as a</w:t>
      </w:r>
      <w:r w:rsidR="090BBCD6" w:rsidRPr="1C4ED8D8">
        <w:rPr>
          <w:rFonts w:ascii="Aptos" w:hAnsi="Aptos"/>
        </w:rPr>
        <w:t xml:space="preserve"> SUPR-G meeting age</w:t>
      </w:r>
      <w:r w:rsidR="69C5F38D" w:rsidRPr="1C4ED8D8">
        <w:rPr>
          <w:rFonts w:ascii="Aptos" w:hAnsi="Aptos"/>
        </w:rPr>
        <w:t>nda</w:t>
      </w:r>
      <w:r w:rsidR="6B8A5E13" w:rsidRPr="1C4ED8D8">
        <w:rPr>
          <w:rFonts w:ascii="Aptos" w:hAnsi="Aptos"/>
        </w:rPr>
        <w:t xml:space="preserve"> item</w:t>
      </w:r>
      <w:r w:rsidRPr="1C4ED8D8">
        <w:rPr>
          <w:rFonts w:ascii="Aptos" w:hAnsi="Aptos"/>
        </w:rPr>
        <w:t xml:space="preserve">. </w:t>
      </w:r>
    </w:p>
    <w:p w14:paraId="37A4C375" w14:textId="77777777" w:rsidR="00B11F56" w:rsidRPr="009814CC" w:rsidRDefault="00B11F56" w:rsidP="00B11F56">
      <w:pPr>
        <w:ind w:left="432"/>
        <w:rPr>
          <w:rFonts w:ascii="Aptos" w:hAnsi="Aptos"/>
        </w:rPr>
      </w:pPr>
    </w:p>
    <w:p w14:paraId="46EB2676" w14:textId="679B6144" w:rsidR="00B11F56" w:rsidRPr="009814CC" w:rsidRDefault="00B11F56" w:rsidP="00B11F56">
      <w:pPr>
        <w:numPr>
          <w:ilvl w:val="0"/>
          <w:numId w:val="1"/>
        </w:numPr>
        <w:ind w:left="432"/>
        <w:rPr>
          <w:rFonts w:ascii="Aptos" w:hAnsi="Aptos"/>
        </w:rPr>
      </w:pPr>
      <w:r w:rsidRPr="1C4ED8D8">
        <w:rPr>
          <w:rFonts w:ascii="Aptos" w:hAnsi="Aptos"/>
        </w:rPr>
        <w:t>During the site visit, the external review team will evaluate the proposed program against set criteria. Within two weeks of the site visit, the external review team will submit a report, using the External Reviewers' Report template.</w:t>
      </w:r>
    </w:p>
    <w:p w14:paraId="462F573B" w14:textId="77777777" w:rsidR="00B11F56" w:rsidRPr="009814CC" w:rsidRDefault="00B11F56" w:rsidP="00B11F56">
      <w:pPr>
        <w:ind w:left="432"/>
        <w:rPr>
          <w:rFonts w:ascii="Aptos" w:hAnsi="Aptos"/>
        </w:rPr>
      </w:pPr>
    </w:p>
    <w:p w14:paraId="21324E86" w14:textId="79B6A71F" w:rsidR="00B11F56" w:rsidRPr="00C84BB4" w:rsidRDefault="00B11F56" w:rsidP="00B11F56">
      <w:pPr>
        <w:numPr>
          <w:ilvl w:val="0"/>
          <w:numId w:val="1"/>
        </w:numPr>
        <w:ind w:left="432"/>
        <w:rPr>
          <w:rFonts w:ascii="Aptos" w:hAnsi="Aptos"/>
        </w:rPr>
      </w:pPr>
      <w:r w:rsidRPr="00C84BB4">
        <w:rPr>
          <w:rFonts w:ascii="Aptos" w:hAnsi="Aptos"/>
        </w:rPr>
        <w:t xml:space="preserve">After the External Reviewers' Report is received, the </w:t>
      </w:r>
      <w:r w:rsidR="00DA60FE">
        <w:rPr>
          <w:rFonts w:ascii="Aptos" w:hAnsi="Aptos"/>
        </w:rPr>
        <w:t xml:space="preserve">VP SGPS </w:t>
      </w:r>
      <w:r w:rsidR="0017796D">
        <w:rPr>
          <w:rFonts w:ascii="Aptos" w:hAnsi="Aptos"/>
        </w:rPr>
        <w:t>and AVP SGPS</w:t>
      </w:r>
      <w:r w:rsidRPr="00C84BB4">
        <w:rPr>
          <w:rFonts w:ascii="Aptos" w:hAnsi="Aptos"/>
        </w:rPr>
        <w:t xml:space="preserve"> will review it and seek clarification from the reviewers, if needed. The final report will be shared with </w:t>
      </w:r>
      <w:proofErr w:type="gramStart"/>
      <w:r w:rsidRPr="00C84BB4">
        <w:rPr>
          <w:rFonts w:ascii="Aptos" w:hAnsi="Aptos"/>
        </w:rPr>
        <w:t>the Dean</w:t>
      </w:r>
      <w:proofErr w:type="gramEnd"/>
      <w:r w:rsidRPr="00C84BB4">
        <w:rPr>
          <w:rFonts w:ascii="Aptos" w:hAnsi="Aptos"/>
        </w:rPr>
        <w:t xml:space="preserve">, Associate Dean Graduate, and with </w:t>
      </w:r>
      <w:proofErr w:type="gramStart"/>
      <w:r w:rsidRPr="00C84BB4">
        <w:rPr>
          <w:rFonts w:ascii="Aptos" w:hAnsi="Aptos"/>
        </w:rPr>
        <w:t>the primary</w:t>
      </w:r>
      <w:proofErr w:type="gramEnd"/>
      <w:r w:rsidRPr="00C84BB4">
        <w:rPr>
          <w:rFonts w:ascii="Aptos" w:hAnsi="Aptos"/>
        </w:rPr>
        <w:t xml:space="preserve"> contact.</w:t>
      </w:r>
    </w:p>
    <w:p w14:paraId="21FB2739" w14:textId="77777777" w:rsidR="00B11F56" w:rsidRPr="00C84BB4" w:rsidRDefault="00B11F56" w:rsidP="00B11F56">
      <w:pPr>
        <w:ind w:left="432"/>
        <w:rPr>
          <w:rFonts w:ascii="Aptos" w:hAnsi="Aptos"/>
        </w:rPr>
      </w:pPr>
    </w:p>
    <w:p w14:paraId="3B1C868E" w14:textId="0D5AC297" w:rsidR="00B11F56" w:rsidRPr="00C84BB4" w:rsidRDefault="00B11F56" w:rsidP="00D75AA8">
      <w:pPr>
        <w:numPr>
          <w:ilvl w:val="0"/>
          <w:numId w:val="1"/>
        </w:numPr>
        <w:ind w:left="432"/>
        <w:rPr>
          <w:rFonts w:ascii="Aptos" w:hAnsi="Aptos"/>
        </w:rPr>
      </w:pPr>
      <w:r w:rsidRPr="00C84BB4">
        <w:rPr>
          <w:rFonts w:ascii="Aptos" w:hAnsi="Aptos"/>
        </w:rPr>
        <w:t xml:space="preserve">The primary contact for the new program and the Dean will prepare a response to the reviewers’ recommendations and revise the </w:t>
      </w:r>
      <w:r w:rsidR="0005767A">
        <w:rPr>
          <w:rFonts w:ascii="Aptos" w:hAnsi="Aptos"/>
        </w:rPr>
        <w:t>N</w:t>
      </w:r>
      <w:r w:rsidR="0005767A">
        <w:rPr>
          <w:rFonts w:ascii="Aptos" w:hAnsi="Aptos"/>
        </w:rPr>
        <w:t xml:space="preserve">ew </w:t>
      </w:r>
      <w:r w:rsidR="0005767A">
        <w:rPr>
          <w:rFonts w:ascii="Aptos" w:hAnsi="Aptos"/>
        </w:rPr>
        <w:t>P</w:t>
      </w:r>
      <w:r w:rsidR="0005767A">
        <w:rPr>
          <w:rFonts w:ascii="Aptos" w:hAnsi="Aptos"/>
        </w:rPr>
        <w:t xml:space="preserve">rogram </w:t>
      </w:r>
      <w:r w:rsidR="0005767A">
        <w:rPr>
          <w:rFonts w:ascii="Aptos" w:hAnsi="Aptos"/>
        </w:rPr>
        <w:t>P</w:t>
      </w:r>
      <w:r w:rsidR="0005767A" w:rsidRPr="1C4ED8D8">
        <w:rPr>
          <w:rFonts w:ascii="Aptos" w:hAnsi="Aptos"/>
        </w:rPr>
        <w:t>roposal</w:t>
      </w:r>
      <w:r w:rsidR="0005767A" w:rsidRPr="00C84BB4">
        <w:rPr>
          <w:rFonts w:ascii="Aptos" w:hAnsi="Aptos"/>
        </w:rPr>
        <w:t xml:space="preserve"> </w:t>
      </w:r>
      <w:r w:rsidRPr="00C84BB4">
        <w:rPr>
          <w:rFonts w:ascii="Aptos" w:hAnsi="Aptos"/>
        </w:rPr>
        <w:t xml:space="preserve">(Volume I), as needed. Depending on the number and significance of the revisions, the </w:t>
      </w:r>
      <w:r w:rsidR="0005767A">
        <w:rPr>
          <w:rFonts w:ascii="Aptos" w:hAnsi="Aptos"/>
        </w:rPr>
        <w:t xml:space="preserve">proposal </w:t>
      </w:r>
      <w:r w:rsidRPr="00C84BB4">
        <w:rPr>
          <w:rFonts w:ascii="Aptos" w:hAnsi="Aptos"/>
        </w:rPr>
        <w:t xml:space="preserve">may need to be re-approved by SGPS and the </w:t>
      </w:r>
      <w:r w:rsidR="00C84BB4" w:rsidRPr="00C84BB4">
        <w:rPr>
          <w:rFonts w:ascii="Aptos" w:hAnsi="Aptos"/>
        </w:rPr>
        <w:t>OAQE</w:t>
      </w:r>
      <w:r w:rsidRPr="00C84BB4">
        <w:rPr>
          <w:rFonts w:ascii="Aptos" w:hAnsi="Aptos"/>
        </w:rPr>
        <w:t xml:space="preserve"> before the proposal goes to SUPR-G, ACA, and then Senate for approval.</w:t>
      </w:r>
    </w:p>
    <w:p w14:paraId="5062CF0D" w14:textId="77777777" w:rsidR="00B11F56" w:rsidRPr="00C84BB4" w:rsidRDefault="00B11F56" w:rsidP="00B11F56">
      <w:pPr>
        <w:pStyle w:val="ListParagraph"/>
        <w:rPr>
          <w:rFonts w:ascii="Aptos" w:hAnsi="Aptos"/>
        </w:rPr>
      </w:pPr>
    </w:p>
    <w:p w14:paraId="79ADFAEA" w14:textId="56161A72" w:rsidR="00B11F56" w:rsidRPr="00C84BB4" w:rsidRDefault="00B11F56" w:rsidP="00B11F56">
      <w:pPr>
        <w:numPr>
          <w:ilvl w:val="0"/>
          <w:numId w:val="1"/>
        </w:numPr>
        <w:ind w:left="432"/>
        <w:rPr>
          <w:rFonts w:ascii="Aptos" w:hAnsi="Aptos"/>
        </w:rPr>
      </w:pPr>
      <w:r w:rsidRPr="1C4ED8D8">
        <w:rPr>
          <w:rFonts w:ascii="Aptos" w:hAnsi="Aptos"/>
        </w:rPr>
        <w:t xml:space="preserve">Once approved through SUPR-G and Senate, the </w:t>
      </w:r>
      <w:r w:rsidR="007078DB" w:rsidRPr="009814CC">
        <w:rPr>
          <w:rFonts w:ascii="Aptos" w:hAnsi="Aptos"/>
        </w:rPr>
        <w:t xml:space="preserve">New Program Proposal </w:t>
      </w:r>
      <w:r w:rsidRPr="1C4ED8D8">
        <w:rPr>
          <w:rFonts w:ascii="Aptos" w:hAnsi="Aptos"/>
        </w:rPr>
        <w:t xml:space="preserve">(Volume I) and Faculty CVs (Volume II) are sent electronically to the Quality Council by the </w:t>
      </w:r>
      <w:r w:rsidR="00C84BB4" w:rsidRPr="1C4ED8D8">
        <w:rPr>
          <w:rFonts w:ascii="Aptos" w:hAnsi="Aptos"/>
        </w:rPr>
        <w:t>OAQE</w:t>
      </w:r>
      <w:r w:rsidRPr="1C4ED8D8">
        <w:rPr>
          <w:rFonts w:ascii="Aptos" w:hAnsi="Aptos"/>
        </w:rPr>
        <w:t xml:space="preserve">. </w:t>
      </w:r>
    </w:p>
    <w:p w14:paraId="227FD101" w14:textId="77777777" w:rsidR="00B11F56" w:rsidRPr="00C84BB4" w:rsidRDefault="00B11F56" w:rsidP="00B11F56">
      <w:pPr>
        <w:ind w:left="432"/>
        <w:rPr>
          <w:rFonts w:ascii="Aptos" w:hAnsi="Aptos"/>
        </w:rPr>
      </w:pPr>
    </w:p>
    <w:p w14:paraId="1C81DFB8" w14:textId="77777777" w:rsidR="00B11F56" w:rsidRPr="00C84BB4" w:rsidRDefault="00B11F56" w:rsidP="00B11F56">
      <w:pPr>
        <w:numPr>
          <w:ilvl w:val="0"/>
          <w:numId w:val="1"/>
        </w:numPr>
        <w:ind w:left="432"/>
        <w:rPr>
          <w:rFonts w:ascii="Aptos" w:hAnsi="Aptos"/>
        </w:rPr>
      </w:pPr>
      <w:r w:rsidRPr="00C84BB4">
        <w:rPr>
          <w:rFonts w:ascii="Aptos" w:hAnsi="Aptos"/>
        </w:rPr>
        <w:t xml:space="preserve">Once the proposal has been </w:t>
      </w:r>
      <w:r w:rsidR="00C84BB4">
        <w:rPr>
          <w:rFonts w:ascii="Aptos" w:hAnsi="Aptos"/>
        </w:rPr>
        <w:t>approved by</w:t>
      </w:r>
      <w:r w:rsidRPr="00C84BB4">
        <w:rPr>
          <w:rFonts w:ascii="Aptos" w:hAnsi="Aptos"/>
        </w:rPr>
        <w:t xml:space="preserve"> the Quality Council, IBP will submit the program proposal electronically to the Ministry of Colleges and Universities (MCU) for approval.  MCU approval typically takes 4-6 months or longer. MCU approves two key aspects of new programs: the proposed tuition rate and approval that domestic enrolment in the program will be eligible for operating grant (students are only eligible for OSAP if their program is MCU-approved).</w:t>
      </w:r>
    </w:p>
    <w:p w14:paraId="5CEAEA1E" w14:textId="77777777" w:rsidR="00AC21C3" w:rsidRDefault="00AC21C3" w:rsidP="00B11F56">
      <w:pPr>
        <w:ind w:left="432"/>
        <w:rPr>
          <w:rFonts w:ascii="Aptos" w:hAnsi="Aptos"/>
        </w:rPr>
      </w:pPr>
    </w:p>
    <w:p w14:paraId="3D704CD7" w14:textId="74D5C4E1" w:rsidR="00B11F56" w:rsidRPr="005E764A" w:rsidRDefault="00AC21C3" w:rsidP="005E764A">
      <w:pPr>
        <w:ind w:left="432"/>
        <w:rPr>
          <w:rFonts w:ascii="Aptos" w:hAnsi="Aptos"/>
        </w:rPr>
      </w:pPr>
      <w:r w:rsidRPr="005E764A">
        <w:rPr>
          <w:rFonts w:ascii="Aptos" w:hAnsi="Aptos"/>
        </w:rPr>
        <w:t xml:space="preserve">Advertising a New Program </w:t>
      </w:r>
    </w:p>
    <w:p w14:paraId="1840BA63" w14:textId="77777777" w:rsidR="00B11F56" w:rsidRPr="005E764A" w:rsidRDefault="00B11F56" w:rsidP="005E764A">
      <w:pPr>
        <w:numPr>
          <w:ilvl w:val="0"/>
          <w:numId w:val="1"/>
        </w:numPr>
        <w:ind w:left="432"/>
        <w:rPr>
          <w:rFonts w:ascii="Aptos" w:hAnsi="Aptos"/>
        </w:rPr>
      </w:pPr>
      <w:r w:rsidRPr="005E764A">
        <w:rPr>
          <w:rFonts w:ascii="Aptos" w:hAnsi="Aptos"/>
        </w:rPr>
        <w:t xml:space="preserve">After the New Program Proposal has been submitted to the Quality Council, </w:t>
      </w:r>
      <w:r w:rsidR="00C84BB4" w:rsidRPr="005E764A">
        <w:rPr>
          <w:rFonts w:ascii="Aptos" w:hAnsi="Aptos"/>
        </w:rPr>
        <w:t>SGPS</w:t>
      </w:r>
      <w:r w:rsidRPr="005E764A">
        <w:rPr>
          <w:rFonts w:ascii="Aptos" w:hAnsi="Aptos"/>
        </w:rPr>
        <w:t xml:space="preserve"> will notify the Department/School that they may begin to advertise the new program. However, any announcements or ads must contain the following statement:</w:t>
      </w:r>
    </w:p>
    <w:p w14:paraId="063B191F" w14:textId="77777777" w:rsidR="00B11F56" w:rsidRPr="005E764A" w:rsidRDefault="00B11F56" w:rsidP="00B11F56">
      <w:pPr>
        <w:ind w:left="432"/>
        <w:rPr>
          <w:rFonts w:ascii="Aptos" w:hAnsi="Aptos"/>
        </w:rPr>
      </w:pPr>
    </w:p>
    <w:p w14:paraId="3B99739B" w14:textId="174F9E68" w:rsidR="00B11F56" w:rsidRPr="005E764A" w:rsidRDefault="00B11F56" w:rsidP="005E764A">
      <w:pPr>
        <w:numPr>
          <w:ilvl w:val="0"/>
          <w:numId w:val="1"/>
        </w:numPr>
        <w:ind w:left="432"/>
        <w:rPr>
          <w:rFonts w:ascii="Aptos" w:hAnsi="Aptos"/>
        </w:rPr>
      </w:pPr>
      <w:r w:rsidRPr="005E764A">
        <w:rPr>
          <w:rFonts w:ascii="Aptos" w:hAnsi="Aptos"/>
        </w:rPr>
        <w:t>"Prospective students are advised that offers of admission to a new program may be made only after the university's own quality assurance processes have been completed and the Ontario Universities Council on Quality Assurance has approved the program."</w:t>
      </w:r>
      <w:r w:rsidR="005E764A" w:rsidRPr="005E764A">
        <w:rPr>
          <w:rFonts w:ascii="Aptos" w:hAnsi="Aptos"/>
        </w:rPr>
        <w:t xml:space="preserve"> </w:t>
      </w:r>
    </w:p>
    <w:sectPr w:rsidR="00B11F56" w:rsidRPr="005E764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Segoe UI"/>
    <w:panose1 w:val="00000000000000000000"/>
    <w:charset w:val="00"/>
    <w:family w:val="swiss"/>
    <w:notTrueType/>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15450"/>
    <w:multiLevelType w:val="hybridMultilevel"/>
    <w:tmpl w:val="B75E45E4"/>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5AE17E3"/>
    <w:multiLevelType w:val="hybridMultilevel"/>
    <w:tmpl w:val="22DA69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Myriad Pro"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Myriad Pro"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3215C7"/>
    <w:multiLevelType w:val="hybridMultilevel"/>
    <w:tmpl w:val="40A09010"/>
    <w:lvl w:ilvl="0" w:tplc="04090001">
      <w:start w:val="1"/>
      <w:numFmt w:val="bullet"/>
      <w:lvlText w:val=""/>
      <w:lvlJc w:val="left"/>
      <w:pPr>
        <w:tabs>
          <w:tab w:val="num" w:pos="504"/>
        </w:tabs>
        <w:ind w:left="504" w:hanging="360"/>
      </w:pPr>
      <w:rPr>
        <w:rFonts w:ascii="Symbol" w:hAnsi="Symbol" w:hint="default"/>
      </w:rPr>
    </w:lvl>
    <w:lvl w:ilvl="1" w:tplc="04090003" w:tentative="1">
      <w:start w:val="1"/>
      <w:numFmt w:val="bullet"/>
      <w:lvlText w:val="o"/>
      <w:lvlJc w:val="left"/>
      <w:pPr>
        <w:tabs>
          <w:tab w:val="num" w:pos="1224"/>
        </w:tabs>
        <w:ind w:left="1224" w:hanging="360"/>
      </w:pPr>
      <w:rPr>
        <w:rFonts w:ascii="Courier New" w:hAnsi="Courier New" w:cs="Myriad Pro" w:hint="default"/>
      </w:rPr>
    </w:lvl>
    <w:lvl w:ilvl="2" w:tplc="04090005" w:tentative="1">
      <w:start w:val="1"/>
      <w:numFmt w:val="bullet"/>
      <w:lvlText w:val=""/>
      <w:lvlJc w:val="left"/>
      <w:pPr>
        <w:tabs>
          <w:tab w:val="num" w:pos="1944"/>
        </w:tabs>
        <w:ind w:left="1944" w:hanging="360"/>
      </w:pPr>
      <w:rPr>
        <w:rFonts w:ascii="Wingdings" w:hAnsi="Wingdings" w:hint="default"/>
      </w:rPr>
    </w:lvl>
    <w:lvl w:ilvl="3" w:tplc="04090001" w:tentative="1">
      <w:start w:val="1"/>
      <w:numFmt w:val="bullet"/>
      <w:lvlText w:val=""/>
      <w:lvlJc w:val="left"/>
      <w:pPr>
        <w:tabs>
          <w:tab w:val="num" w:pos="2664"/>
        </w:tabs>
        <w:ind w:left="2664" w:hanging="360"/>
      </w:pPr>
      <w:rPr>
        <w:rFonts w:ascii="Symbol" w:hAnsi="Symbol" w:hint="default"/>
      </w:rPr>
    </w:lvl>
    <w:lvl w:ilvl="4" w:tplc="04090003" w:tentative="1">
      <w:start w:val="1"/>
      <w:numFmt w:val="bullet"/>
      <w:lvlText w:val="o"/>
      <w:lvlJc w:val="left"/>
      <w:pPr>
        <w:tabs>
          <w:tab w:val="num" w:pos="3384"/>
        </w:tabs>
        <w:ind w:left="3384" w:hanging="360"/>
      </w:pPr>
      <w:rPr>
        <w:rFonts w:ascii="Courier New" w:hAnsi="Courier New" w:cs="Myriad Pro" w:hint="default"/>
      </w:rPr>
    </w:lvl>
    <w:lvl w:ilvl="5" w:tplc="04090005" w:tentative="1">
      <w:start w:val="1"/>
      <w:numFmt w:val="bullet"/>
      <w:lvlText w:val=""/>
      <w:lvlJc w:val="left"/>
      <w:pPr>
        <w:tabs>
          <w:tab w:val="num" w:pos="4104"/>
        </w:tabs>
        <w:ind w:left="4104" w:hanging="360"/>
      </w:pPr>
      <w:rPr>
        <w:rFonts w:ascii="Wingdings" w:hAnsi="Wingdings" w:hint="default"/>
      </w:rPr>
    </w:lvl>
    <w:lvl w:ilvl="6" w:tplc="04090001" w:tentative="1">
      <w:start w:val="1"/>
      <w:numFmt w:val="bullet"/>
      <w:lvlText w:val=""/>
      <w:lvlJc w:val="left"/>
      <w:pPr>
        <w:tabs>
          <w:tab w:val="num" w:pos="4824"/>
        </w:tabs>
        <w:ind w:left="4824" w:hanging="360"/>
      </w:pPr>
      <w:rPr>
        <w:rFonts w:ascii="Symbol" w:hAnsi="Symbol" w:hint="default"/>
      </w:rPr>
    </w:lvl>
    <w:lvl w:ilvl="7" w:tplc="04090003" w:tentative="1">
      <w:start w:val="1"/>
      <w:numFmt w:val="bullet"/>
      <w:lvlText w:val="o"/>
      <w:lvlJc w:val="left"/>
      <w:pPr>
        <w:tabs>
          <w:tab w:val="num" w:pos="5544"/>
        </w:tabs>
        <w:ind w:left="5544" w:hanging="360"/>
      </w:pPr>
      <w:rPr>
        <w:rFonts w:ascii="Courier New" w:hAnsi="Courier New" w:cs="Myriad Pro" w:hint="default"/>
      </w:rPr>
    </w:lvl>
    <w:lvl w:ilvl="8" w:tplc="04090005" w:tentative="1">
      <w:start w:val="1"/>
      <w:numFmt w:val="bullet"/>
      <w:lvlText w:val=""/>
      <w:lvlJc w:val="left"/>
      <w:pPr>
        <w:tabs>
          <w:tab w:val="num" w:pos="6264"/>
        </w:tabs>
        <w:ind w:left="6264" w:hanging="360"/>
      </w:pPr>
      <w:rPr>
        <w:rFonts w:ascii="Wingdings" w:hAnsi="Wingdings" w:hint="default"/>
      </w:rPr>
    </w:lvl>
  </w:abstractNum>
  <w:abstractNum w:abstractNumId="3" w15:restartNumberingAfterBreak="0">
    <w:nsid w:val="184254DD"/>
    <w:multiLevelType w:val="hybridMultilevel"/>
    <w:tmpl w:val="B8C2988C"/>
    <w:lvl w:ilvl="0" w:tplc="04090003">
      <w:start w:val="1"/>
      <w:numFmt w:val="bullet"/>
      <w:lvlText w:val="o"/>
      <w:lvlJc w:val="left"/>
      <w:pPr>
        <w:tabs>
          <w:tab w:val="num" w:pos="720"/>
        </w:tabs>
        <w:ind w:left="720" w:hanging="360"/>
      </w:pPr>
      <w:rPr>
        <w:rFonts w:ascii="Courier New" w:hAnsi="Courier New" w:cs="Myriad Pro" w:hint="default"/>
      </w:rPr>
    </w:lvl>
    <w:lvl w:ilvl="1" w:tplc="04090003" w:tentative="1">
      <w:start w:val="1"/>
      <w:numFmt w:val="bullet"/>
      <w:lvlText w:val="o"/>
      <w:lvlJc w:val="left"/>
      <w:pPr>
        <w:tabs>
          <w:tab w:val="num" w:pos="1440"/>
        </w:tabs>
        <w:ind w:left="1440" w:hanging="360"/>
      </w:pPr>
      <w:rPr>
        <w:rFonts w:ascii="Courier New" w:hAnsi="Courier New" w:cs="Myriad Pro"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Myriad Pro"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Myriad Pro"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F652EB"/>
    <w:multiLevelType w:val="hybridMultilevel"/>
    <w:tmpl w:val="AF54A904"/>
    <w:lvl w:ilvl="0" w:tplc="04090003">
      <w:start w:val="1"/>
      <w:numFmt w:val="bullet"/>
      <w:lvlText w:val="o"/>
      <w:lvlJc w:val="left"/>
      <w:pPr>
        <w:tabs>
          <w:tab w:val="num" w:pos="720"/>
        </w:tabs>
        <w:ind w:left="720" w:hanging="360"/>
      </w:pPr>
      <w:rPr>
        <w:rFonts w:ascii="Courier New" w:hAnsi="Courier New" w:cs="Myriad Pro" w:hint="default"/>
      </w:rPr>
    </w:lvl>
    <w:lvl w:ilvl="1" w:tplc="04090003" w:tentative="1">
      <w:start w:val="1"/>
      <w:numFmt w:val="bullet"/>
      <w:lvlText w:val="o"/>
      <w:lvlJc w:val="left"/>
      <w:pPr>
        <w:tabs>
          <w:tab w:val="num" w:pos="1440"/>
        </w:tabs>
        <w:ind w:left="1440" w:hanging="360"/>
      </w:pPr>
      <w:rPr>
        <w:rFonts w:ascii="Courier New" w:hAnsi="Courier New" w:cs="Myriad Pro"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Myriad Pro"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Myriad Pro"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C1757B1"/>
    <w:multiLevelType w:val="hybridMultilevel"/>
    <w:tmpl w:val="F3105D2A"/>
    <w:lvl w:ilvl="0" w:tplc="04090003">
      <w:start w:val="1"/>
      <w:numFmt w:val="bullet"/>
      <w:lvlText w:val="o"/>
      <w:lvlJc w:val="left"/>
      <w:pPr>
        <w:tabs>
          <w:tab w:val="num" w:pos="720"/>
        </w:tabs>
        <w:ind w:left="720" w:hanging="360"/>
      </w:pPr>
      <w:rPr>
        <w:rFonts w:ascii="Courier New" w:hAnsi="Courier New" w:cs="Myriad Pro" w:hint="default"/>
      </w:rPr>
    </w:lvl>
    <w:lvl w:ilvl="1" w:tplc="04090003" w:tentative="1">
      <w:start w:val="1"/>
      <w:numFmt w:val="bullet"/>
      <w:lvlText w:val="o"/>
      <w:lvlJc w:val="left"/>
      <w:pPr>
        <w:tabs>
          <w:tab w:val="num" w:pos="1440"/>
        </w:tabs>
        <w:ind w:left="1440" w:hanging="360"/>
      </w:pPr>
      <w:rPr>
        <w:rFonts w:ascii="Courier New" w:hAnsi="Courier New" w:cs="Myriad Pro"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Myriad Pro"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Myriad Pro"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5B65C5"/>
    <w:multiLevelType w:val="hybridMultilevel"/>
    <w:tmpl w:val="558A25B0"/>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cs="Myriad Pro"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Myriad Pro"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Myriad Pro"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3825CCC"/>
    <w:multiLevelType w:val="hybridMultilevel"/>
    <w:tmpl w:val="8A58D0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0967E4"/>
    <w:multiLevelType w:val="hybridMultilevel"/>
    <w:tmpl w:val="F3326000"/>
    <w:lvl w:ilvl="0" w:tplc="04090003">
      <w:start w:val="1"/>
      <w:numFmt w:val="bullet"/>
      <w:lvlText w:val="o"/>
      <w:lvlJc w:val="left"/>
      <w:pPr>
        <w:tabs>
          <w:tab w:val="num" w:pos="720"/>
        </w:tabs>
        <w:ind w:left="720" w:hanging="360"/>
      </w:pPr>
      <w:rPr>
        <w:rFonts w:ascii="Courier New" w:hAnsi="Courier New" w:cs="Aria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E30068"/>
    <w:multiLevelType w:val="hybridMultilevel"/>
    <w:tmpl w:val="8D98634A"/>
    <w:lvl w:ilvl="0" w:tplc="04090003">
      <w:start w:val="1"/>
      <w:numFmt w:val="bullet"/>
      <w:lvlText w:val="o"/>
      <w:lvlJc w:val="left"/>
      <w:pPr>
        <w:tabs>
          <w:tab w:val="num" w:pos="720"/>
        </w:tabs>
        <w:ind w:left="720" w:hanging="360"/>
      </w:pPr>
      <w:rPr>
        <w:rFonts w:ascii="Courier New" w:hAnsi="Courier New" w:cs="Myriad Pro" w:hint="default"/>
      </w:rPr>
    </w:lvl>
    <w:lvl w:ilvl="1" w:tplc="04090003" w:tentative="1">
      <w:start w:val="1"/>
      <w:numFmt w:val="bullet"/>
      <w:lvlText w:val="o"/>
      <w:lvlJc w:val="left"/>
      <w:pPr>
        <w:tabs>
          <w:tab w:val="num" w:pos="1440"/>
        </w:tabs>
        <w:ind w:left="1440" w:hanging="360"/>
      </w:pPr>
      <w:rPr>
        <w:rFonts w:ascii="Courier New" w:hAnsi="Courier New" w:cs="Myriad Pro"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Myriad Pro"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Myriad Pro"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AAE1FC1"/>
    <w:multiLevelType w:val="hybridMultilevel"/>
    <w:tmpl w:val="C9A089D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Myriad Pro"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Myriad Pro"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Myriad Pro"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2142B3"/>
    <w:multiLevelType w:val="multilevel"/>
    <w:tmpl w:val="558A25B0"/>
    <w:lvl w:ilvl="0">
      <w:start w:val="1"/>
      <w:numFmt w:val="bullet"/>
      <w:lvlText w:val="o"/>
      <w:lvlJc w:val="left"/>
      <w:pPr>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Myriad Pro"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Myriad Pro"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Myriad Pro"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42D268D"/>
    <w:multiLevelType w:val="hybridMultilevel"/>
    <w:tmpl w:val="2DA6A81E"/>
    <w:lvl w:ilvl="0" w:tplc="04090003">
      <w:start w:val="1"/>
      <w:numFmt w:val="bullet"/>
      <w:lvlText w:val="o"/>
      <w:lvlJc w:val="left"/>
      <w:pPr>
        <w:tabs>
          <w:tab w:val="num" w:pos="1440"/>
        </w:tabs>
        <w:ind w:left="1440" w:hanging="360"/>
      </w:pPr>
      <w:rPr>
        <w:rFonts w:ascii="Courier New" w:hAnsi="Courier New" w:cs="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7AD0255"/>
    <w:multiLevelType w:val="multilevel"/>
    <w:tmpl w:val="558A25B0"/>
    <w:lvl w:ilvl="0">
      <w:start w:val="1"/>
      <w:numFmt w:val="bullet"/>
      <w:lvlText w:val="o"/>
      <w:lvlJc w:val="left"/>
      <w:pPr>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Myriad Pro"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Myriad Pro"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Myriad Pro"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5491C9F"/>
    <w:multiLevelType w:val="hybridMultilevel"/>
    <w:tmpl w:val="AC34F4C6"/>
    <w:lvl w:ilvl="0" w:tplc="04090003">
      <w:start w:val="1"/>
      <w:numFmt w:val="bullet"/>
      <w:lvlText w:val="o"/>
      <w:lvlJc w:val="left"/>
      <w:pPr>
        <w:ind w:left="720" w:hanging="360"/>
      </w:pPr>
      <w:rPr>
        <w:rFonts w:ascii="Courier New" w:hAnsi="Courier New"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Myriad Pro"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Myriad Pro"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6111D15"/>
    <w:multiLevelType w:val="hybridMultilevel"/>
    <w:tmpl w:val="440A977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Symbol" w:hint="default"/>
      </w:rPr>
    </w:lvl>
    <w:lvl w:ilvl="2" w:tplc="04090001">
      <w:start w:val="1"/>
      <w:numFmt w:val="bullet"/>
      <w:lvlText w:val=""/>
      <w:lvlJc w:val="left"/>
      <w:pPr>
        <w:tabs>
          <w:tab w:val="num" w:pos="2160"/>
        </w:tabs>
        <w:ind w:left="2160" w:hanging="360"/>
      </w:pPr>
      <w:rPr>
        <w:rFonts w:ascii="Symbol" w:hAnsi="Symbol" w:hint="default"/>
      </w:rPr>
    </w:lvl>
    <w:lvl w:ilvl="3" w:tplc="04090003">
      <w:start w:val="1"/>
      <w:numFmt w:val="bullet"/>
      <w:lvlText w:val="o"/>
      <w:lvlJc w:val="left"/>
      <w:pPr>
        <w:tabs>
          <w:tab w:val="num" w:pos="2880"/>
        </w:tabs>
        <w:ind w:left="2880" w:hanging="360"/>
      </w:pPr>
      <w:rPr>
        <w:rFonts w:ascii="Courier New" w:hAnsi="Courier New" w:cs="Symbol" w:hint="default"/>
      </w:rPr>
    </w:lvl>
    <w:lvl w:ilvl="4" w:tplc="04090001">
      <w:start w:val="1"/>
      <w:numFmt w:val="bullet"/>
      <w:lvlText w:val=""/>
      <w:lvlJc w:val="left"/>
      <w:pPr>
        <w:tabs>
          <w:tab w:val="num" w:pos="3600"/>
        </w:tabs>
        <w:ind w:left="3600" w:hanging="360"/>
      </w:pPr>
      <w:rPr>
        <w:rFonts w:ascii="Symbol" w:hAnsi="Symbol" w:hint="default"/>
      </w:rPr>
    </w:lvl>
    <w:lvl w:ilvl="5" w:tplc="04090003">
      <w:start w:val="1"/>
      <w:numFmt w:val="bullet"/>
      <w:lvlText w:val="o"/>
      <w:lvlJc w:val="left"/>
      <w:pPr>
        <w:tabs>
          <w:tab w:val="num" w:pos="4320"/>
        </w:tabs>
        <w:ind w:left="4320" w:hanging="360"/>
      </w:pPr>
      <w:rPr>
        <w:rFonts w:ascii="Courier New" w:hAnsi="Courier New" w:cs="Aria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EF550F"/>
    <w:multiLevelType w:val="hybridMultilevel"/>
    <w:tmpl w:val="538A450E"/>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Myriad Pro"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Myriad Pro"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Myriad Pro"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C0E5DDF"/>
    <w:multiLevelType w:val="hybridMultilevel"/>
    <w:tmpl w:val="F1F6249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F661FE7"/>
    <w:multiLevelType w:val="hybridMultilevel"/>
    <w:tmpl w:val="253E2152"/>
    <w:lvl w:ilvl="0" w:tplc="04090003">
      <w:start w:val="1"/>
      <w:numFmt w:val="bullet"/>
      <w:lvlText w:val="o"/>
      <w:lvlJc w:val="left"/>
      <w:pPr>
        <w:tabs>
          <w:tab w:val="num" w:pos="720"/>
        </w:tabs>
        <w:ind w:left="720" w:hanging="360"/>
      </w:pPr>
      <w:rPr>
        <w:rFonts w:ascii="Courier New" w:hAnsi="Courier New" w:cs="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2946BA9"/>
    <w:multiLevelType w:val="multilevel"/>
    <w:tmpl w:val="558A25B0"/>
    <w:lvl w:ilvl="0">
      <w:start w:val="1"/>
      <w:numFmt w:val="bullet"/>
      <w:lvlText w:val="o"/>
      <w:lvlJc w:val="left"/>
      <w:pPr>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Myriad Pro"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Myriad Pro"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Myriad Pro"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8757928"/>
    <w:multiLevelType w:val="hybridMultilevel"/>
    <w:tmpl w:val="6AA0D61E"/>
    <w:lvl w:ilvl="0" w:tplc="04090003">
      <w:start w:val="1"/>
      <w:numFmt w:val="bullet"/>
      <w:lvlText w:val="o"/>
      <w:lvlJc w:val="left"/>
      <w:pPr>
        <w:ind w:left="720" w:hanging="360"/>
      </w:pPr>
      <w:rPr>
        <w:rFonts w:ascii="Courier New" w:hAnsi="Courier New"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A9573C8"/>
    <w:multiLevelType w:val="hybridMultilevel"/>
    <w:tmpl w:val="F6E2F68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EF141A2"/>
    <w:multiLevelType w:val="hybridMultilevel"/>
    <w:tmpl w:val="70E20CAE"/>
    <w:lvl w:ilvl="0" w:tplc="04090003">
      <w:start w:val="1"/>
      <w:numFmt w:val="bullet"/>
      <w:lvlText w:val="o"/>
      <w:lvlJc w:val="left"/>
      <w:pPr>
        <w:tabs>
          <w:tab w:val="num" w:pos="1440"/>
        </w:tabs>
        <w:ind w:left="1440" w:hanging="360"/>
      </w:pPr>
      <w:rPr>
        <w:rFonts w:ascii="Courier New" w:hAnsi="Courier New" w:cs="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751704771">
    <w:abstractNumId w:val="6"/>
  </w:num>
  <w:num w:numId="2" w16cid:durableId="1913082880">
    <w:abstractNumId w:val="14"/>
  </w:num>
  <w:num w:numId="3" w16cid:durableId="990133699">
    <w:abstractNumId w:val="9"/>
  </w:num>
  <w:num w:numId="4" w16cid:durableId="450438411">
    <w:abstractNumId w:val="3"/>
  </w:num>
  <w:num w:numId="5" w16cid:durableId="1221088988">
    <w:abstractNumId w:val="16"/>
  </w:num>
  <w:num w:numId="6" w16cid:durableId="78797093">
    <w:abstractNumId w:val="5"/>
  </w:num>
  <w:num w:numId="7" w16cid:durableId="815493982">
    <w:abstractNumId w:val="4"/>
  </w:num>
  <w:num w:numId="8" w16cid:durableId="470559362">
    <w:abstractNumId w:val="20"/>
  </w:num>
  <w:num w:numId="9" w16cid:durableId="1876699334">
    <w:abstractNumId w:val="8"/>
  </w:num>
  <w:num w:numId="10" w16cid:durableId="1581600497">
    <w:abstractNumId w:val="15"/>
  </w:num>
  <w:num w:numId="11" w16cid:durableId="792361225">
    <w:abstractNumId w:val="22"/>
  </w:num>
  <w:num w:numId="12" w16cid:durableId="864096190">
    <w:abstractNumId w:val="12"/>
  </w:num>
  <w:num w:numId="13" w16cid:durableId="677928133">
    <w:abstractNumId w:val="17"/>
  </w:num>
  <w:num w:numId="14" w16cid:durableId="824932555">
    <w:abstractNumId w:val="7"/>
  </w:num>
  <w:num w:numId="15" w16cid:durableId="1610314216">
    <w:abstractNumId w:val="21"/>
  </w:num>
  <w:num w:numId="16" w16cid:durableId="856848154">
    <w:abstractNumId w:val="0"/>
  </w:num>
  <w:num w:numId="17" w16cid:durableId="1729497838">
    <w:abstractNumId w:val="18"/>
  </w:num>
  <w:num w:numId="18" w16cid:durableId="1927952827">
    <w:abstractNumId w:val="19"/>
  </w:num>
  <w:num w:numId="19" w16cid:durableId="2055541305">
    <w:abstractNumId w:val="2"/>
  </w:num>
  <w:num w:numId="20" w16cid:durableId="1226406351">
    <w:abstractNumId w:val="11"/>
  </w:num>
  <w:num w:numId="21" w16cid:durableId="1245191215">
    <w:abstractNumId w:val="1"/>
  </w:num>
  <w:num w:numId="22" w16cid:durableId="1842230514">
    <w:abstractNumId w:val="13"/>
  </w:num>
  <w:num w:numId="23" w16cid:durableId="180087787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573"/>
    <w:rsid w:val="000048C9"/>
    <w:rsid w:val="00014F94"/>
    <w:rsid w:val="00035036"/>
    <w:rsid w:val="00036C87"/>
    <w:rsid w:val="0005396C"/>
    <w:rsid w:val="0005767A"/>
    <w:rsid w:val="00085FFB"/>
    <w:rsid w:val="000B5DB2"/>
    <w:rsid w:val="00117AF2"/>
    <w:rsid w:val="0017796D"/>
    <w:rsid w:val="00184A4B"/>
    <w:rsid w:val="001E141E"/>
    <w:rsid w:val="001F0AE1"/>
    <w:rsid w:val="002365DA"/>
    <w:rsid w:val="002C0573"/>
    <w:rsid w:val="00303B0C"/>
    <w:rsid w:val="004202C8"/>
    <w:rsid w:val="00434AD7"/>
    <w:rsid w:val="004942FA"/>
    <w:rsid w:val="004A4271"/>
    <w:rsid w:val="00510474"/>
    <w:rsid w:val="00522F45"/>
    <w:rsid w:val="005E764A"/>
    <w:rsid w:val="00602F0C"/>
    <w:rsid w:val="00625C50"/>
    <w:rsid w:val="006646EB"/>
    <w:rsid w:val="006B7386"/>
    <w:rsid w:val="0070045F"/>
    <w:rsid w:val="007078DB"/>
    <w:rsid w:val="0072166B"/>
    <w:rsid w:val="00746D7B"/>
    <w:rsid w:val="00764641"/>
    <w:rsid w:val="007A4F5D"/>
    <w:rsid w:val="007D34F6"/>
    <w:rsid w:val="007E28C9"/>
    <w:rsid w:val="008066EC"/>
    <w:rsid w:val="008420EC"/>
    <w:rsid w:val="00913075"/>
    <w:rsid w:val="0097547B"/>
    <w:rsid w:val="009814CC"/>
    <w:rsid w:val="009C391E"/>
    <w:rsid w:val="00A452D8"/>
    <w:rsid w:val="00AC21C3"/>
    <w:rsid w:val="00B11F56"/>
    <w:rsid w:val="00B91D3B"/>
    <w:rsid w:val="00BA5BDE"/>
    <w:rsid w:val="00BC5535"/>
    <w:rsid w:val="00BC6E75"/>
    <w:rsid w:val="00C41201"/>
    <w:rsid w:val="00C84BB4"/>
    <w:rsid w:val="00CD6F46"/>
    <w:rsid w:val="00D41C3E"/>
    <w:rsid w:val="00D72FD7"/>
    <w:rsid w:val="00D75AA8"/>
    <w:rsid w:val="00DA60FE"/>
    <w:rsid w:val="00E15EF4"/>
    <w:rsid w:val="00EC713B"/>
    <w:rsid w:val="00F50092"/>
    <w:rsid w:val="00FE02B3"/>
    <w:rsid w:val="02422CC7"/>
    <w:rsid w:val="090BBCD6"/>
    <w:rsid w:val="0B0134B4"/>
    <w:rsid w:val="177FB23B"/>
    <w:rsid w:val="179D8354"/>
    <w:rsid w:val="1AD52416"/>
    <w:rsid w:val="1C4ED8D8"/>
    <w:rsid w:val="218E8788"/>
    <w:rsid w:val="2810266C"/>
    <w:rsid w:val="2AF33566"/>
    <w:rsid w:val="2E2AD628"/>
    <w:rsid w:val="31EA7A45"/>
    <w:rsid w:val="3B914DD5"/>
    <w:rsid w:val="3EC4951D"/>
    <w:rsid w:val="437F3C49"/>
    <w:rsid w:val="45E0445C"/>
    <w:rsid w:val="49A46675"/>
    <w:rsid w:val="4F31B852"/>
    <w:rsid w:val="511D394C"/>
    <w:rsid w:val="52B909AD"/>
    <w:rsid w:val="555C856E"/>
    <w:rsid w:val="55F0AA6F"/>
    <w:rsid w:val="58DACD09"/>
    <w:rsid w:val="5BD501F6"/>
    <w:rsid w:val="5CBBECE7"/>
    <w:rsid w:val="5F3B01FB"/>
    <w:rsid w:val="64F5E7D5"/>
    <w:rsid w:val="671CD504"/>
    <w:rsid w:val="67C08C54"/>
    <w:rsid w:val="69C5F38D"/>
    <w:rsid w:val="6B8A5E13"/>
    <w:rsid w:val="6BAF4B47"/>
    <w:rsid w:val="765C2BCB"/>
    <w:rsid w:val="784B99E7"/>
    <w:rsid w:val="7AC68F4F"/>
    <w:rsid w:val="7B6A124C"/>
    <w:rsid w:val="7B833AA9"/>
    <w:rsid w:val="7D6EBBA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678C73"/>
  <w15:chartTrackingRefBased/>
  <w15:docId w15:val="{04378560-7EF3-44E7-8FA6-36AA7C590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A5BDE"/>
    <w:rPr>
      <w:sz w:val="24"/>
      <w:szCs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rsid w:val="00035036"/>
    <w:rPr>
      <w:sz w:val="16"/>
      <w:szCs w:val="16"/>
    </w:rPr>
  </w:style>
  <w:style w:type="paragraph" w:styleId="CommentText">
    <w:name w:val="annotation text"/>
    <w:basedOn w:val="Normal"/>
    <w:link w:val="CommentTextChar"/>
    <w:rsid w:val="00035036"/>
    <w:rPr>
      <w:sz w:val="20"/>
      <w:szCs w:val="20"/>
    </w:rPr>
  </w:style>
  <w:style w:type="character" w:customStyle="1" w:styleId="CommentTextChar">
    <w:name w:val="Comment Text Char"/>
    <w:link w:val="CommentText"/>
    <w:rsid w:val="00035036"/>
    <w:rPr>
      <w:lang w:val="en-US" w:eastAsia="en-US"/>
    </w:rPr>
  </w:style>
  <w:style w:type="paragraph" w:styleId="CommentSubject">
    <w:name w:val="annotation subject"/>
    <w:basedOn w:val="CommentText"/>
    <w:next w:val="CommentText"/>
    <w:link w:val="CommentSubjectChar"/>
    <w:rsid w:val="00035036"/>
    <w:rPr>
      <w:b/>
      <w:bCs/>
    </w:rPr>
  </w:style>
  <w:style w:type="character" w:customStyle="1" w:styleId="CommentSubjectChar">
    <w:name w:val="Comment Subject Char"/>
    <w:link w:val="CommentSubject"/>
    <w:rsid w:val="00035036"/>
    <w:rPr>
      <w:b/>
      <w:bCs/>
      <w:lang w:val="en-US" w:eastAsia="en-US"/>
    </w:rPr>
  </w:style>
  <w:style w:type="paragraph" w:styleId="ListParagraph">
    <w:name w:val="List Paragraph"/>
    <w:basedOn w:val="Normal"/>
    <w:uiPriority w:val="34"/>
    <w:qFormat/>
    <w:rsid w:val="00B11F56"/>
    <w:pPr>
      <w:ind w:left="720"/>
    </w:pPr>
  </w:style>
  <w:style w:type="character" w:styleId="Hyperlink">
    <w:name w:val="Hyperlink"/>
    <w:uiPriority w:val="99"/>
    <w:unhideWhenUsed/>
    <w:rsid w:val="00A452D8"/>
    <w:rPr>
      <w:color w:val="0000FF"/>
      <w:u w:val="single"/>
    </w:rPr>
  </w:style>
  <w:style w:type="character" w:styleId="UnresolvedMention">
    <w:name w:val="Unresolved Mention"/>
    <w:uiPriority w:val="99"/>
    <w:semiHidden/>
    <w:unhideWhenUsed/>
    <w:rsid w:val="00085FFB"/>
    <w:rPr>
      <w:color w:val="605E5C"/>
      <w:shd w:val="clear" w:color="auto" w:fill="E1DFDD"/>
    </w:rPr>
  </w:style>
  <w:style w:type="paragraph" w:styleId="Revision">
    <w:name w:val="Revision"/>
    <w:hidden/>
    <w:uiPriority w:val="99"/>
    <w:semiHidden/>
    <w:rsid w:val="008420EC"/>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600">
      <w:bodyDiv w:val="1"/>
      <w:marLeft w:val="0"/>
      <w:marRight w:val="0"/>
      <w:marTop w:val="0"/>
      <w:marBottom w:val="0"/>
      <w:divBdr>
        <w:top w:val="none" w:sz="0" w:space="0" w:color="auto"/>
        <w:left w:val="none" w:sz="0" w:space="0" w:color="auto"/>
        <w:bottom w:val="none" w:sz="0" w:space="0" w:color="auto"/>
        <w:right w:val="none" w:sz="0" w:space="0" w:color="auto"/>
      </w:divBdr>
    </w:div>
    <w:div w:id="376242277">
      <w:bodyDiv w:val="1"/>
      <w:marLeft w:val="0"/>
      <w:marRight w:val="0"/>
      <w:marTop w:val="0"/>
      <w:marBottom w:val="0"/>
      <w:divBdr>
        <w:top w:val="none" w:sz="0" w:space="0" w:color="auto"/>
        <w:left w:val="none" w:sz="0" w:space="0" w:color="auto"/>
        <w:bottom w:val="none" w:sz="0" w:space="0" w:color="auto"/>
        <w:right w:val="none" w:sz="0" w:space="0" w:color="auto"/>
      </w:divBdr>
    </w:div>
    <w:div w:id="762453966">
      <w:bodyDiv w:val="1"/>
      <w:marLeft w:val="0"/>
      <w:marRight w:val="0"/>
      <w:marTop w:val="0"/>
      <w:marBottom w:val="0"/>
      <w:divBdr>
        <w:top w:val="none" w:sz="0" w:space="0" w:color="auto"/>
        <w:left w:val="none" w:sz="0" w:space="0" w:color="auto"/>
        <w:bottom w:val="none" w:sz="0" w:space="0" w:color="auto"/>
        <w:right w:val="none" w:sz="0" w:space="0" w:color="auto"/>
      </w:divBdr>
    </w:div>
    <w:div w:id="788475388">
      <w:bodyDiv w:val="1"/>
      <w:marLeft w:val="0"/>
      <w:marRight w:val="0"/>
      <w:marTop w:val="0"/>
      <w:marBottom w:val="0"/>
      <w:divBdr>
        <w:top w:val="none" w:sz="0" w:space="0" w:color="auto"/>
        <w:left w:val="none" w:sz="0" w:space="0" w:color="auto"/>
        <w:bottom w:val="none" w:sz="0" w:space="0" w:color="auto"/>
        <w:right w:val="none" w:sz="0" w:space="0" w:color="auto"/>
      </w:divBdr>
    </w:div>
    <w:div w:id="1902523425">
      <w:bodyDiv w:val="1"/>
      <w:marLeft w:val="0"/>
      <w:marRight w:val="0"/>
      <w:marTop w:val="0"/>
      <w:marBottom w:val="0"/>
      <w:divBdr>
        <w:top w:val="none" w:sz="0" w:space="0" w:color="auto"/>
        <w:left w:val="none" w:sz="0" w:space="0" w:color="auto"/>
        <w:bottom w:val="none" w:sz="0" w:space="0" w:color="auto"/>
        <w:right w:val="none" w:sz="0" w:space="0" w:color="auto"/>
      </w:divBdr>
    </w:div>
    <w:div w:id="1955866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1E2ADC-F3A0-4425-AD41-E71CBB738E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1419</Words>
  <Characters>7741</Characters>
  <Application>Microsoft Office Word</Application>
  <DocSecurity>0</DocSecurity>
  <Lines>64</Lines>
  <Paragraphs>18</Paragraphs>
  <ScaleCrop>false</ScaleCrop>
  <Company/>
  <LinksUpToDate>false</LinksUpToDate>
  <CharactersWithSpaces>9142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X</dc:title>
  <dc:subject/>
  <dc:creator>lmiller</dc:creator>
  <cp:keywords/>
  <dc:description/>
  <cp:lastModifiedBy>Candace Loosley</cp:lastModifiedBy>
  <cp:revision>17</cp:revision>
  <cp:lastPrinted>2010-05-31T21:32:00Z</cp:lastPrinted>
  <dcterms:created xsi:type="dcterms:W3CDTF">2024-11-20T20:39:00Z</dcterms:created>
  <dcterms:modified xsi:type="dcterms:W3CDTF">2025-04-21T20:14:00Z</dcterms:modified>
</cp:coreProperties>
</file>